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724"/>
        <w:gridCol w:w="2055"/>
        <w:gridCol w:w="1431"/>
        <w:gridCol w:w="3298"/>
        <w:gridCol w:w="1418"/>
        <w:gridCol w:w="2496"/>
        <w:gridCol w:w="1190"/>
        <w:gridCol w:w="1457"/>
        <w:gridCol w:w="1377"/>
      </w:tblGrid>
      <w:tr w:rsidR="005253D6" w14:paraId="1AA12FCB" w14:textId="77777777" w:rsidTr="005253D6">
        <w:tc>
          <w:tcPr>
            <w:tcW w:w="724" w:type="dxa"/>
          </w:tcPr>
          <w:p w14:paraId="1AA12FBF" w14:textId="0BB29D79" w:rsidR="00B85290" w:rsidRDefault="002938A3" w:rsidP="00234F2C">
            <w:pPr>
              <w:jc w:val="center"/>
            </w:pPr>
            <w:bookmarkStart w:id="0" w:name="_GoBack"/>
            <w:bookmarkEnd w:id="0"/>
            <w:r>
              <w:rPr>
                <w:rFonts w:cs="Arial"/>
              </w:rPr>
              <w:t>5</w:t>
            </w:r>
            <w:r w:rsidR="00B85290" w:rsidRPr="00106A3B">
              <w:rPr>
                <w:rFonts w:cs="Arial"/>
              </w:rPr>
              <w:t>Ref No</w:t>
            </w:r>
          </w:p>
        </w:tc>
        <w:tc>
          <w:tcPr>
            <w:tcW w:w="2055" w:type="dxa"/>
          </w:tcPr>
          <w:p w14:paraId="1AA12FC0" w14:textId="77777777" w:rsidR="00B85290" w:rsidRPr="00B85290" w:rsidRDefault="00B85290" w:rsidP="00234F2C">
            <w:pPr>
              <w:jc w:val="center"/>
              <w:rPr>
                <w:rFonts w:eastAsia="Times New Roman" w:cs="Arial"/>
                <w:szCs w:val="24"/>
              </w:rPr>
            </w:pPr>
            <w:r w:rsidRPr="00B85290">
              <w:rPr>
                <w:rFonts w:eastAsia="Times New Roman" w:cs="Arial"/>
                <w:szCs w:val="24"/>
              </w:rPr>
              <w:t>Hazard</w:t>
            </w:r>
          </w:p>
          <w:p w14:paraId="1AA12FC1" w14:textId="77777777" w:rsidR="00B85290" w:rsidRDefault="00B85290" w:rsidP="00234F2C">
            <w:pPr>
              <w:jc w:val="center"/>
            </w:pPr>
            <w:r w:rsidRPr="00B85290">
              <w:rPr>
                <w:rFonts w:eastAsia="Times New Roman" w:cs="Arial"/>
                <w:szCs w:val="24"/>
              </w:rPr>
              <w:t>&amp; Effect</w:t>
            </w:r>
          </w:p>
        </w:tc>
        <w:tc>
          <w:tcPr>
            <w:tcW w:w="1431" w:type="dxa"/>
          </w:tcPr>
          <w:p w14:paraId="1AA12FC2" w14:textId="77777777" w:rsidR="00B85290" w:rsidRDefault="00B85290" w:rsidP="00234F2C">
            <w:pPr>
              <w:jc w:val="center"/>
            </w:pPr>
            <w:r w:rsidRPr="00106A3B">
              <w:rPr>
                <w:rFonts w:cs="Arial"/>
              </w:rPr>
              <w:t>Who at risk</w:t>
            </w:r>
          </w:p>
        </w:tc>
        <w:tc>
          <w:tcPr>
            <w:tcW w:w="3298" w:type="dxa"/>
          </w:tcPr>
          <w:p w14:paraId="1AA12FC3" w14:textId="77777777" w:rsidR="00B85290" w:rsidRDefault="00234F2C" w:rsidP="00234F2C">
            <w:pPr>
              <w:jc w:val="center"/>
            </w:pPr>
            <w:r w:rsidRPr="00106A3B">
              <w:rPr>
                <w:rFonts w:cs="Arial"/>
              </w:rPr>
              <w:t>Existing controls</w:t>
            </w:r>
          </w:p>
        </w:tc>
        <w:tc>
          <w:tcPr>
            <w:tcW w:w="1418" w:type="dxa"/>
          </w:tcPr>
          <w:p w14:paraId="1AA12FC4" w14:textId="77777777" w:rsidR="00234F2C" w:rsidRPr="00234F2C" w:rsidRDefault="00234F2C" w:rsidP="00234F2C">
            <w:pPr>
              <w:jc w:val="center"/>
              <w:rPr>
                <w:rFonts w:eastAsia="Times New Roman" w:cs="Arial"/>
                <w:szCs w:val="24"/>
              </w:rPr>
            </w:pPr>
            <w:r w:rsidRPr="00234F2C">
              <w:rPr>
                <w:rFonts w:eastAsia="Times New Roman" w:cs="Arial"/>
                <w:szCs w:val="24"/>
              </w:rPr>
              <w:t>Risk =</w:t>
            </w:r>
          </w:p>
          <w:p w14:paraId="1AA12FC5" w14:textId="77777777" w:rsidR="00B85290" w:rsidRDefault="00234F2C" w:rsidP="00234F2C">
            <w:pPr>
              <w:jc w:val="center"/>
              <w:rPr>
                <w:rFonts w:eastAsia="Times New Roman" w:cs="Arial"/>
                <w:szCs w:val="24"/>
              </w:rPr>
            </w:pPr>
            <w:r w:rsidRPr="00234F2C">
              <w:rPr>
                <w:rFonts w:eastAsia="Times New Roman" w:cs="Arial"/>
                <w:szCs w:val="24"/>
              </w:rPr>
              <w:t>Hazard rate x likelihood</w:t>
            </w:r>
          </w:p>
          <w:p w14:paraId="1AA12FC6" w14:textId="77777777" w:rsidR="00234F2C" w:rsidRDefault="00234F2C" w:rsidP="00234F2C">
            <w:pPr>
              <w:jc w:val="center"/>
            </w:pPr>
          </w:p>
        </w:tc>
        <w:tc>
          <w:tcPr>
            <w:tcW w:w="2496" w:type="dxa"/>
          </w:tcPr>
          <w:p w14:paraId="1AA12FC7" w14:textId="77777777" w:rsidR="00B85290" w:rsidRDefault="00234F2C" w:rsidP="00234F2C">
            <w:pPr>
              <w:jc w:val="center"/>
            </w:pPr>
            <w:r w:rsidRPr="00106A3B">
              <w:rPr>
                <w:rFonts w:cs="Arial"/>
              </w:rPr>
              <w:t>Required Control Measure</w:t>
            </w:r>
          </w:p>
        </w:tc>
        <w:tc>
          <w:tcPr>
            <w:tcW w:w="1190" w:type="dxa"/>
          </w:tcPr>
          <w:p w14:paraId="1AA12FC8" w14:textId="77777777" w:rsidR="00B85290" w:rsidRDefault="00234F2C" w:rsidP="00234F2C">
            <w:pPr>
              <w:jc w:val="center"/>
            </w:pPr>
            <w:r w:rsidRPr="00106A3B">
              <w:rPr>
                <w:rFonts w:cs="Arial"/>
              </w:rPr>
              <w:t>Residual risk</w:t>
            </w:r>
          </w:p>
        </w:tc>
        <w:tc>
          <w:tcPr>
            <w:tcW w:w="1457" w:type="dxa"/>
          </w:tcPr>
          <w:p w14:paraId="1AA12FC9" w14:textId="77777777" w:rsidR="00B85290" w:rsidRDefault="00234F2C" w:rsidP="00234F2C">
            <w:pPr>
              <w:jc w:val="center"/>
            </w:pPr>
            <w:r w:rsidRPr="00106A3B">
              <w:rPr>
                <w:rFonts w:cs="Arial"/>
              </w:rPr>
              <w:t>Adopted Yes/No Date</w:t>
            </w:r>
          </w:p>
        </w:tc>
        <w:tc>
          <w:tcPr>
            <w:tcW w:w="1377" w:type="dxa"/>
          </w:tcPr>
          <w:p w14:paraId="1AA12FCA" w14:textId="77777777" w:rsidR="00B85290" w:rsidRDefault="00234F2C" w:rsidP="00234F2C">
            <w:pPr>
              <w:jc w:val="center"/>
            </w:pPr>
            <w:r w:rsidRPr="00106A3B">
              <w:rPr>
                <w:rFonts w:cs="Arial"/>
              </w:rPr>
              <w:t>Comments</w:t>
            </w:r>
          </w:p>
        </w:tc>
      </w:tr>
      <w:tr w:rsidR="005253D6" w14:paraId="1AA12FD8" w14:textId="77777777" w:rsidTr="005253D6">
        <w:tc>
          <w:tcPr>
            <w:tcW w:w="724" w:type="dxa"/>
          </w:tcPr>
          <w:p w14:paraId="1AA12FCC" w14:textId="77777777" w:rsidR="00B85290" w:rsidRDefault="00B85290"/>
          <w:p w14:paraId="1AA12FCD" w14:textId="77777777" w:rsidR="00234F2C" w:rsidRDefault="00234F2C"/>
          <w:p w14:paraId="1AA12FCE" w14:textId="77777777" w:rsidR="00234F2C" w:rsidRDefault="00234F2C">
            <w:r>
              <w:t>1.</w:t>
            </w:r>
          </w:p>
          <w:p w14:paraId="1AA12FCF" w14:textId="77777777" w:rsidR="00234F2C" w:rsidRDefault="00234F2C"/>
        </w:tc>
        <w:tc>
          <w:tcPr>
            <w:tcW w:w="2055" w:type="dxa"/>
          </w:tcPr>
          <w:p w14:paraId="1AA12FD0" w14:textId="0BC5348F" w:rsidR="00B85290" w:rsidRDefault="00F12F9D">
            <w:r>
              <w:t>Risk of Covid 19 transmission</w:t>
            </w:r>
            <w:r w:rsidR="00D80781">
              <w:t xml:space="preserve"> to</w:t>
            </w:r>
            <w:r>
              <w:t xml:space="preserve"> </w:t>
            </w:r>
            <w:r w:rsidR="00463FDA">
              <w:t xml:space="preserve">those </w:t>
            </w:r>
            <w:r>
              <w:t>who are identified as being high risk, leading to infection and possibly death</w:t>
            </w:r>
          </w:p>
        </w:tc>
        <w:tc>
          <w:tcPr>
            <w:tcW w:w="1431" w:type="dxa"/>
          </w:tcPr>
          <w:p w14:paraId="04B45B9B" w14:textId="77777777" w:rsidR="00F12F9D" w:rsidRDefault="00F12F9D" w:rsidP="00F12F9D">
            <w:r>
              <w:t>Staff</w:t>
            </w:r>
            <w:r w:rsidR="00D80781">
              <w:t>,</w:t>
            </w:r>
          </w:p>
          <w:p w14:paraId="1AA12FD1" w14:textId="3CFB027B" w:rsidR="00D80781" w:rsidRPr="00F12F9D" w:rsidRDefault="00D80781" w:rsidP="00F12F9D">
            <w:r>
              <w:t>Volunteers</w:t>
            </w:r>
          </w:p>
        </w:tc>
        <w:tc>
          <w:tcPr>
            <w:tcW w:w="3298" w:type="dxa"/>
          </w:tcPr>
          <w:p w14:paraId="48DDFF6A" w14:textId="77777777" w:rsidR="00B85290" w:rsidRDefault="00F12F9D" w:rsidP="00ED3D00">
            <w:r>
              <w:t xml:space="preserve">Staff </w:t>
            </w:r>
            <w:r w:rsidR="00D80781">
              <w:t xml:space="preserve">&amp; Volunteers </w:t>
            </w:r>
            <w:r>
              <w:t>identified as vulnerable by HR</w:t>
            </w:r>
            <w:r w:rsidR="00D80781">
              <w:t>/VS</w:t>
            </w:r>
            <w:r w:rsidR="00ED3D00">
              <w:t xml:space="preserve"> and Government guidelines/NHS</w:t>
            </w:r>
            <w:r w:rsidR="00D80781">
              <w:t xml:space="preserve"> due to medical conditions</w:t>
            </w:r>
            <w:r>
              <w:t xml:space="preserve"> have been shielding</w:t>
            </w:r>
            <w:r w:rsidR="00865956">
              <w:t>/ working</w:t>
            </w:r>
            <w:r>
              <w:t xml:space="preserve"> at home</w:t>
            </w:r>
            <w:r w:rsidR="00ED3D00">
              <w:t>/furloughed</w:t>
            </w:r>
            <w:r w:rsidR="00EA0174">
              <w:t>.</w:t>
            </w:r>
          </w:p>
          <w:p w14:paraId="706F3763" w14:textId="1191599A" w:rsidR="00E049BF" w:rsidRDefault="00E049BF" w:rsidP="00ED3D00"/>
          <w:p w14:paraId="1AA12FD2" w14:textId="100C8E41" w:rsidR="00EA0174" w:rsidRDefault="00E049BF" w:rsidP="00ED3D00">
            <w:r>
              <w:t xml:space="preserve">From 01/04/21 shielding has ended. Individual RAs will be done </w:t>
            </w:r>
            <w:r w:rsidR="00664ACB">
              <w:t>for staff needing to be at work and measures put in place as needed</w:t>
            </w:r>
          </w:p>
        </w:tc>
        <w:tc>
          <w:tcPr>
            <w:tcW w:w="1418" w:type="dxa"/>
          </w:tcPr>
          <w:p w14:paraId="34697A4D" w14:textId="77777777" w:rsidR="00F12F9D" w:rsidRDefault="00865956" w:rsidP="00EA0174">
            <w:r>
              <w:t>NO RISK</w:t>
            </w:r>
            <w:r w:rsidR="00EA0174">
              <w:t xml:space="preserve"> WHILE REMOTE WORKING</w:t>
            </w:r>
          </w:p>
          <w:p w14:paraId="1A1346FA" w14:textId="77777777" w:rsidR="00EA0174" w:rsidRDefault="00EA0174" w:rsidP="00EA0174"/>
          <w:p w14:paraId="5B5D98CA" w14:textId="77777777" w:rsidR="00EA0174" w:rsidRDefault="00EA0174" w:rsidP="00EA0174"/>
          <w:p w14:paraId="1AA12FD3" w14:textId="359F83E2" w:rsidR="00EA0174" w:rsidRDefault="00EA0174" w:rsidP="00EA0174">
            <w:r>
              <w:t>Risk will be assessed individually</w:t>
            </w:r>
          </w:p>
        </w:tc>
        <w:tc>
          <w:tcPr>
            <w:tcW w:w="2496" w:type="dxa"/>
          </w:tcPr>
          <w:p w14:paraId="7CEB0499" w14:textId="77777777" w:rsidR="00B85290" w:rsidRDefault="00B85290"/>
          <w:p w14:paraId="5DDD7967" w14:textId="77777777" w:rsidR="006F4DB0" w:rsidRDefault="006F4DB0"/>
          <w:p w14:paraId="283D642B" w14:textId="77777777" w:rsidR="006F4DB0" w:rsidRDefault="006F4DB0"/>
          <w:p w14:paraId="54BD69E0" w14:textId="77777777" w:rsidR="006F4DB0" w:rsidRDefault="006F4DB0"/>
          <w:p w14:paraId="16832EF9" w14:textId="77777777" w:rsidR="006F4DB0" w:rsidRDefault="006F4DB0"/>
          <w:p w14:paraId="41837A55" w14:textId="77777777" w:rsidR="006F4DB0" w:rsidRDefault="006F4DB0"/>
          <w:p w14:paraId="1AA12FD4" w14:textId="102730F4" w:rsidR="006F4DB0" w:rsidRDefault="006F4DB0"/>
        </w:tc>
        <w:tc>
          <w:tcPr>
            <w:tcW w:w="1190" w:type="dxa"/>
          </w:tcPr>
          <w:p w14:paraId="3CB761A5" w14:textId="7FFFEE50" w:rsidR="00D80781" w:rsidRDefault="00D80781" w:rsidP="00D80781"/>
          <w:p w14:paraId="6FD5EDAF" w14:textId="77777777" w:rsidR="00B85290" w:rsidRDefault="00B85290" w:rsidP="00D80781"/>
          <w:p w14:paraId="5B5D9ECC" w14:textId="77777777" w:rsidR="006F4DB0" w:rsidRDefault="006F4DB0" w:rsidP="00D80781"/>
          <w:p w14:paraId="29369AFC" w14:textId="77777777" w:rsidR="006F4DB0" w:rsidRDefault="006F4DB0" w:rsidP="00D80781"/>
          <w:p w14:paraId="0DD70340" w14:textId="77777777" w:rsidR="006F4DB0" w:rsidRDefault="006F4DB0" w:rsidP="00D80781"/>
          <w:p w14:paraId="17A800DE" w14:textId="77777777" w:rsidR="006F4DB0" w:rsidRDefault="006F4DB0" w:rsidP="00D80781"/>
          <w:p w14:paraId="1AA12FD5" w14:textId="7E55165E" w:rsidR="006F4DB0" w:rsidRDefault="006F4DB0" w:rsidP="00D80781"/>
        </w:tc>
        <w:tc>
          <w:tcPr>
            <w:tcW w:w="1457" w:type="dxa"/>
          </w:tcPr>
          <w:p w14:paraId="5B4B7852" w14:textId="77777777" w:rsidR="00B85290" w:rsidRDefault="00B85290"/>
          <w:p w14:paraId="1E79C855" w14:textId="77777777" w:rsidR="006F4DB0" w:rsidRDefault="006F4DB0"/>
          <w:p w14:paraId="4A5A946B" w14:textId="77777777" w:rsidR="006F4DB0" w:rsidRDefault="006F4DB0"/>
          <w:p w14:paraId="6963B37F" w14:textId="77777777" w:rsidR="006F4DB0" w:rsidRDefault="006F4DB0"/>
          <w:p w14:paraId="1AC377AA" w14:textId="77777777" w:rsidR="006F4DB0" w:rsidRDefault="006F4DB0"/>
          <w:p w14:paraId="400C3F6A" w14:textId="77777777" w:rsidR="006F4DB0" w:rsidRDefault="006F4DB0"/>
          <w:p w14:paraId="0D9E6A7D" w14:textId="77777777" w:rsidR="006F4DB0" w:rsidRDefault="006F4DB0"/>
          <w:p w14:paraId="1AA12FD6" w14:textId="72283533" w:rsidR="006F4DB0" w:rsidRDefault="006F4DB0"/>
        </w:tc>
        <w:tc>
          <w:tcPr>
            <w:tcW w:w="1377" w:type="dxa"/>
          </w:tcPr>
          <w:p w14:paraId="1AA12FD7" w14:textId="03039F5A" w:rsidR="00B85290" w:rsidRDefault="00B85290"/>
        </w:tc>
      </w:tr>
      <w:tr w:rsidR="00E049BF" w14:paraId="1AA12FF2" w14:textId="77777777" w:rsidTr="005253D6">
        <w:tc>
          <w:tcPr>
            <w:tcW w:w="724" w:type="dxa"/>
          </w:tcPr>
          <w:p w14:paraId="1AA12FE6" w14:textId="77777777" w:rsidR="00E049BF" w:rsidRDefault="00E049BF" w:rsidP="00E049BF"/>
          <w:p w14:paraId="1AA12FE7" w14:textId="77777777" w:rsidR="00E049BF" w:rsidRDefault="00E049BF" w:rsidP="00E049BF"/>
          <w:p w14:paraId="1AA12FE8" w14:textId="20C632F1" w:rsidR="00E049BF" w:rsidRDefault="00E049BF" w:rsidP="00E049BF">
            <w:r>
              <w:t>2.</w:t>
            </w:r>
          </w:p>
          <w:p w14:paraId="1AA12FE9" w14:textId="77777777" w:rsidR="00E049BF" w:rsidRDefault="00E049BF" w:rsidP="00E049BF"/>
        </w:tc>
        <w:tc>
          <w:tcPr>
            <w:tcW w:w="2055" w:type="dxa"/>
          </w:tcPr>
          <w:p w14:paraId="1AA12FEA" w14:textId="75494F36" w:rsidR="00E049BF" w:rsidRDefault="00E049BF" w:rsidP="00E049BF">
            <w:r>
              <w:t>Risk of Covid 19 transmission to all users of the offices leading to infection and possibly death</w:t>
            </w:r>
          </w:p>
        </w:tc>
        <w:tc>
          <w:tcPr>
            <w:tcW w:w="1431" w:type="dxa"/>
          </w:tcPr>
          <w:p w14:paraId="1AA12FEB" w14:textId="55802FA9" w:rsidR="00E049BF" w:rsidRDefault="00E049BF" w:rsidP="00E049BF">
            <w:r>
              <w:t xml:space="preserve">Staff, Volunteers, </w:t>
            </w:r>
          </w:p>
        </w:tc>
        <w:tc>
          <w:tcPr>
            <w:tcW w:w="3298" w:type="dxa"/>
          </w:tcPr>
          <w:p w14:paraId="6853831F" w14:textId="11AFCA0F" w:rsidR="00E049BF" w:rsidRDefault="00E049BF" w:rsidP="00E049BF">
            <w:r>
              <w:t>Staff working fro</w:t>
            </w:r>
            <w:r w:rsidR="0081641A">
              <w:t>m home/furloughed as appropriate</w:t>
            </w:r>
            <w:r>
              <w:t>.</w:t>
            </w:r>
          </w:p>
          <w:p w14:paraId="5E54A735" w14:textId="77777777" w:rsidR="00E049BF" w:rsidRDefault="00E049BF" w:rsidP="00E049BF">
            <w:r>
              <w:t xml:space="preserve">Offices working on skeleton staff and have rotas for on-site working and maintain social distancing when more than one member of staff or volunteer on site. </w:t>
            </w:r>
          </w:p>
          <w:p w14:paraId="0B62BC6E" w14:textId="3954EEDB" w:rsidR="00E049BF" w:rsidRDefault="00E049BF" w:rsidP="00E049BF">
            <w:r>
              <w:t xml:space="preserve">Warning signs asking persons who suspect they have been in contact with Corvid 19 to refrain from entering the buildings on approaches to entrances. </w:t>
            </w:r>
          </w:p>
          <w:p w14:paraId="65E37DFB" w14:textId="0B8898D6" w:rsidR="00E049BF" w:rsidRDefault="00E049BF" w:rsidP="00E049BF">
            <w:r>
              <w:t>‘Authorised staff only’ sign at entrance.</w:t>
            </w:r>
          </w:p>
          <w:p w14:paraId="729405A1" w14:textId="277E12B0" w:rsidR="00E049BF" w:rsidRDefault="00E049BF" w:rsidP="00E049BF">
            <w:r>
              <w:t>Sign on entrance says ‘</w:t>
            </w:r>
            <w:r w:rsidR="00463FDA">
              <w:t>A</w:t>
            </w:r>
            <w:r>
              <w:t>uthorised staff only, no visitors’.</w:t>
            </w:r>
          </w:p>
          <w:p w14:paraId="1AA12FEC" w14:textId="380A86E5" w:rsidR="00E049BF" w:rsidRDefault="00E049BF" w:rsidP="00E049BF">
            <w:r>
              <w:t>LF and PCR testing in place for staff</w:t>
            </w:r>
            <w:r w:rsidR="0081641A">
              <w:t xml:space="preserve"> and high uptake of vaccines among staff </w:t>
            </w:r>
          </w:p>
        </w:tc>
        <w:tc>
          <w:tcPr>
            <w:tcW w:w="1418" w:type="dxa"/>
          </w:tcPr>
          <w:p w14:paraId="31FE9AF9" w14:textId="091FC2F9" w:rsidR="00E049BF" w:rsidRDefault="00E049BF" w:rsidP="00E049BF">
            <w:r>
              <w:t>5x1=5</w:t>
            </w:r>
          </w:p>
          <w:p w14:paraId="1AA12FED" w14:textId="76294268" w:rsidR="00E049BF" w:rsidRDefault="00E049BF" w:rsidP="00E049BF">
            <w:r>
              <w:t>LOW RISK</w:t>
            </w:r>
          </w:p>
        </w:tc>
        <w:tc>
          <w:tcPr>
            <w:tcW w:w="2496" w:type="dxa"/>
          </w:tcPr>
          <w:p w14:paraId="1AA12FEE" w14:textId="54DBE5EF" w:rsidR="00E049BF" w:rsidRDefault="00E049BF" w:rsidP="00E049BF"/>
        </w:tc>
        <w:tc>
          <w:tcPr>
            <w:tcW w:w="1190" w:type="dxa"/>
          </w:tcPr>
          <w:p w14:paraId="1AA12FEF" w14:textId="63B20E54" w:rsidR="00E049BF" w:rsidRDefault="00E049BF" w:rsidP="00E049BF"/>
        </w:tc>
        <w:tc>
          <w:tcPr>
            <w:tcW w:w="1457" w:type="dxa"/>
          </w:tcPr>
          <w:p w14:paraId="1AA12FF0" w14:textId="2DA872FE" w:rsidR="00E049BF" w:rsidRDefault="00E049BF" w:rsidP="00E049BF"/>
        </w:tc>
        <w:tc>
          <w:tcPr>
            <w:tcW w:w="1377" w:type="dxa"/>
          </w:tcPr>
          <w:p w14:paraId="6AAA6744" w14:textId="750A7D33" w:rsidR="00E049BF" w:rsidRDefault="0081641A" w:rsidP="00E049BF">
            <w:r>
              <w:t>National threat level is now 3 but still required to follow rules of hands – face – space – fresh air</w:t>
            </w:r>
            <w:r w:rsidR="00463FDA">
              <w:t>.</w:t>
            </w:r>
          </w:p>
          <w:p w14:paraId="2E72142D" w14:textId="77777777" w:rsidR="00463FDA" w:rsidRDefault="00463FDA" w:rsidP="00E049BF"/>
          <w:p w14:paraId="687281C1" w14:textId="77777777" w:rsidR="00463FDA" w:rsidRDefault="00463FDA" w:rsidP="00E049BF"/>
          <w:p w14:paraId="26489683" w14:textId="77777777" w:rsidR="00E049BF" w:rsidRDefault="00E049BF" w:rsidP="00E049BF"/>
          <w:p w14:paraId="49C2EE44" w14:textId="77777777" w:rsidR="00E049BF" w:rsidRDefault="00E049BF" w:rsidP="00E049BF"/>
          <w:p w14:paraId="563B75E7" w14:textId="77777777" w:rsidR="00E049BF" w:rsidRDefault="00E049BF" w:rsidP="00E049BF"/>
          <w:p w14:paraId="4226F888" w14:textId="77777777" w:rsidR="00E049BF" w:rsidRDefault="00E049BF" w:rsidP="00E049BF"/>
          <w:p w14:paraId="6C195C89" w14:textId="77777777" w:rsidR="00E049BF" w:rsidRDefault="00E049BF" w:rsidP="00E049BF"/>
          <w:p w14:paraId="23FFD986" w14:textId="77777777" w:rsidR="00E049BF" w:rsidRDefault="00E049BF" w:rsidP="00E049BF"/>
          <w:p w14:paraId="2948B6EF" w14:textId="77777777" w:rsidR="00E049BF" w:rsidRDefault="00E049BF" w:rsidP="00E049BF"/>
          <w:p w14:paraId="7E7A86F9" w14:textId="44F6151A" w:rsidR="00E049BF" w:rsidRDefault="00E049BF" w:rsidP="00E049BF"/>
          <w:p w14:paraId="1AA12FF1" w14:textId="6F6CA1D6" w:rsidR="00E049BF" w:rsidRDefault="00E049BF" w:rsidP="00E049BF"/>
        </w:tc>
      </w:tr>
      <w:tr w:rsidR="00E049BF" w14:paraId="1AA12FFF" w14:textId="77777777" w:rsidTr="005253D6">
        <w:tc>
          <w:tcPr>
            <w:tcW w:w="724" w:type="dxa"/>
          </w:tcPr>
          <w:p w14:paraId="1AA12FF3" w14:textId="77777777" w:rsidR="00E049BF" w:rsidRDefault="00E049BF" w:rsidP="00E049BF"/>
          <w:p w14:paraId="1AA12FF4" w14:textId="4219CDF9" w:rsidR="00E049BF" w:rsidRDefault="00E049BF" w:rsidP="00E049BF">
            <w:r>
              <w:t>3.</w:t>
            </w:r>
          </w:p>
          <w:p w14:paraId="1AA12FF5" w14:textId="77777777" w:rsidR="00E049BF" w:rsidRDefault="00E049BF" w:rsidP="00E049BF"/>
          <w:p w14:paraId="1AA12FF6" w14:textId="77777777" w:rsidR="00E049BF" w:rsidRDefault="00E049BF" w:rsidP="00E049BF"/>
        </w:tc>
        <w:tc>
          <w:tcPr>
            <w:tcW w:w="2055" w:type="dxa"/>
          </w:tcPr>
          <w:p w14:paraId="1AA12FF7" w14:textId="0268E23A" w:rsidR="00E049BF" w:rsidRDefault="00E049BF" w:rsidP="00E049BF">
            <w:r>
              <w:t>Risk of general transmission of Covid19 by surface contact leading to infection and possible death</w:t>
            </w:r>
          </w:p>
        </w:tc>
        <w:tc>
          <w:tcPr>
            <w:tcW w:w="1431" w:type="dxa"/>
          </w:tcPr>
          <w:p w14:paraId="1AA12FF8" w14:textId="626D158D" w:rsidR="00E049BF" w:rsidRDefault="00E049BF" w:rsidP="00E049BF">
            <w:r>
              <w:t>Staff, Volunteers, Patients, Public</w:t>
            </w:r>
          </w:p>
        </w:tc>
        <w:tc>
          <w:tcPr>
            <w:tcW w:w="3298" w:type="dxa"/>
          </w:tcPr>
          <w:p w14:paraId="1AA12FF9" w14:textId="2A9FC161" w:rsidR="00E049BF" w:rsidRDefault="00E049BF" w:rsidP="00E049BF">
            <w:r>
              <w:t xml:space="preserve">Hand washing instructions placed near hand wash sinks. Hand sanitiser available. Workstations not being shared. Cleaning materials available for staff to clean high contact areas, </w:t>
            </w:r>
            <w:r w:rsidR="00463FDA">
              <w:t>i.e.;</w:t>
            </w:r>
            <w:r>
              <w:t xml:space="preserve"> light switches, toilet flush handles, taps, door handles, etc. If a positive case is identified all areas visited by the infected person will be isolated until a ‘fog’ clean has been completed by the contractors.</w:t>
            </w:r>
          </w:p>
        </w:tc>
        <w:tc>
          <w:tcPr>
            <w:tcW w:w="1418" w:type="dxa"/>
          </w:tcPr>
          <w:p w14:paraId="20C9BBED" w14:textId="264637A7" w:rsidR="00E049BF" w:rsidRDefault="00E049BF" w:rsidP="00E049BF">
            <w:r>
              <w:t>5x1=5</w:t>
            </w:r>
          </w:p>
          <w:p w14:paraId="1AA12FFA" w14:textId="3D074BCE" w:rsidR="00E049BF" w:rsidRDefault="00E049BF" w:rsidP="00E049BF">
            <w:r>
              <w:t>LOW RISK</w:t>
            </w:r>
          </w:p>
        </w:tc>
        <w:tc>
          <w:tcPr>
            <w:tcW w:w="2496" w:type="dxa"/>
          </w:tcPr>
          <w:p w14:paraId="1AA12FFB" w14:textId="154144D6" w:rsidR="00E049BF" w:rsidRDefault="00E049BF" w:rsidP="00E049BF"/>
        </w:tc>
        <w:tc>
          <w:tcPr>
            <w:tcW w:w="1190" w:type="dxa"/>
          </w:tcPr>
          <w:p w14:paraId="1AA12FFC" w14:textId="03FA7FBE" w:rsidR="00E049BF" w:rsidRDefault="00E049BF" w:rsidP="00E049BF"/>
        </w:tc>
        <w:tc>
          <w:tcPr>
            <w:tcW w:w="1457" w:type="dxa"/>
          </w:tcPr>
          <w:p w14:paraId="1AA12FFD" w14:textId="3C033FC4" w:rsidR="00E049BF" w:rsidRDefault="00E049BF" w:rsidP="00E049BF"/>
        </w:tc>
        <w:tc>
          <w:tcPr>
            <w:tcW w:w="1377" w:type="dxa"/>
          </w:tcPr>
          <w:p w14:paraId="33B5FF17" w14:textId="77777777" w:rsidR="00E049BF" w:rsidRDefault="00E049BF" w:rsidP="00E049BF"/>
          <w:p w14:paraId="11E6548F" w14:textId="77777777" w:rsidR="00E049BF" w:rsidRDefault="00E049BF" w:rsidP="00E049BF"/>
          <w:p w14:paraId="4B930BCC" w14:textId="77777777" w:rsidR="00E049BF" w:rsidRDefault="00E049BF" w:rsidP="00E049BF"/>
          <w:p w14:paraId="079F501D" w14:textId="77777777" w:rsidR="00E049BF" w:rsidRDefault="00E049BF" w:rsidP="00E049BF"/>
          <w:p w14:paraId="4503B00B" w14:textId="77777777" w:rsidR="00E049BF" w:rsidRDefault="00E049BF" w:rsidP="00E049BF"/>
          <w:p w14:paraId="4E0962F5" w14:textId="77777777" w:rsidR="00E049BF" w:rsidRDefault="00E049BF" w:rsidP="00E049BF"/>
          <w:p w14:paraId="2A9F371D" w14:textId="77777777" w:rsidR="00E049BF" w:rsidRDefault="00E049BF" w:rsidP="00E049BF"/>
          <w:p w14:paraId="1AA12FFE" w14:textId="4A8DC978" w:rsidR="00E049BF" w:rsidRDefault="00A079AD" w:rsidP="00E049BF">
            <w:r>
              <w:t>A</w:t>
            </w:r>
            <w:r w:rsidR="00E049BF">
              <w:t>ble to have fog clean done within 24 hours.</w:t>
            </w:r>
          </w:p>
        </w:tc>
      </w:tr>
      <w:tr w:rsidR="00E049BF" w14:paraId="1E1ACEAA" w14:textId="77777777" w:rsidTr="005253D6">
        <w:tc>
          <w:tcPr>
            <w:tcW w:w="724" w:type="dxa"/>
          </w:tcPr>
          <w:p w14:paraId="6222FC56" w14:textId="11D8268E" w:rsidR="00E049BF" w:rsidRDefault="00E049BF" w:rsidP="00E049BF">
            <w:r>
              <w:t>4.</w:t>
            </w:r>
          </w:p>
        </w:tc>
        <w:tc>
          <w:tcPr>
            <w:tcW w:w="2055" w:type="dxa"/>
          </w:tcPr>
          <w:p w14:paraId="73376913" w14:textId="3C5A66FB" w:rsidR="00E049BF" w:rsidRDefault="00E049BF" w:rsidP="00E049BF">
            <w:r>
              <w:t xml:space="preserve">Staff working in close proximity leading to transmission of </w:t>
            </w:r>
            <w:r>
              <w:lastRenderedPageBreak/>
              <w:t>Covid 19 resulting in illness and possible death</w:t>
            </w:r>
          </w:p>
        </w:tc>
        <w:tc>
          <w:tcPr>
            <w:tcW w:w="1431" w:type="dxa"/>
          </w:tcPr>
          <w:p w14:paraId="2FC6E514" w14:textId="03D94144" w:rsidR="00E049BF" w:rsidRDefault="00E049BF" w:rsidP="00E049BF">
            <w:r>
              <w:lastRenderedPageBreak/>
              <w:t>Staff</w:t>
            </w:r>
          </w:p>
        </w:tc>
        <w:tc>
          <w:tcPr>
            <w:tcW w:w="3298" w:type="dxa"/>
          </w:tcPr>
          <w:p w14:paraId="07E18290" w14:textId="77777777" w:rsidR="00A91B23" w:rsidRDefault="00E049BF" w:rsidP="00E049BF">
            <w:r>
              <w:t xml:space="preserve">Staff working </w:t>
            </w:r>
            <w:r w:rsidR="00A91B23">
              <w:t>a combination of home and office as appropriate</w:t>
            </w:r>
            <w:r>
              <w:t xml:space="preserve">. </w:t>
            </w:r>
          </w:p>
          <w:p w14:paraId="1F3BED22" w14:textId="2BE83FBA" w:rsidR="00E049BF" w:rsidRDefault="00E049BF" w:rsidP="00E049BF">
            <w:r>
              <w:lastRenderedPageBreak/>
              <w:t>Social distancing when more than one staff member on site. Workstations do not face each other.</w:t>
            </w:r>
          </w:p>
          <w:p w14:paraId="1C4D07A4" w14:textId="22D829E7" w:rsidR="00E049BF" w:rsidRDefault="00E049BF" w:rsidP="00E049BF">
            <w:r>
              <w:t>Masks to be worn in communal areas</w:t>
            </w:r>
            <w:r w:rsidR="00A91B23">
              <w:t xml:space="preserve"> and shared offices where more than one staff member is present</w:t>
            </w:r>
            <w:r>
              <w:t>.</w:t>
            </w:r>
          </w:p>
          <w:p w14:paraId="0A2FF3CA" w14:textId="77777777" w:rsidR="00E049BF" w:rsidRDefault="00E049BF" w:rsidP="00E049BF">
            <w:r>
              <w:t>Windows to be kept open to increase ventilation.</w:t>
            </w:r>
          </w:p>
          <w:p w14:paraId="2F476615" w14:textId="77777777" w:rsidR="00A91B23" w:rsidRDefault="00A91B23" w:rsidP="00E049BF">
            <w:r>
              <w:t>Masks available from facilities.</w:t>
            </w:r>
          </w:p>
          <w:p w14:paraId="7C4F0EBF" w14:textId="15ED6976" w:rsidR="00A91B23" w:rsidRDefault="00A91B23" w:rsidP="00E049BF">
            <w:r>
              <w:t>Meeting rooms available o</w:t>
            </w:r>
            <w:r w:rsidR="00463FDA">
              <w:t>n</w:t>
            </w:r>
            <w:r>
              <w:t xml:space="preserve"> main campus (see main campus RA for details)</w:t>
            </w:r>
          </w:p>
        </w:tc>
        <w:tc>
          <w:tcPr>
            <w:tcW w:w="1418" w:type="dxa"/>
          </w:tcPr>
          <w:p w14:paraId="55F0C865" w14:textId="7C166CEE" w:rsidR="00E049BF" w:rsidRDefault="00A91B23" w:rsidP="00E049BF">
            <w:r>
              <w:lastRenderedPageBreak/>
              <w:t>5x1=5</w:t>
            </w:r>
          </w:p>
          <w:p w14:paraId="7FF5B775" w14:textId="0D832DB3" w:rsidR="00E049BF" w:rsidRDefault="00A91B23" w:rsidP="00E049BF">
            <w:r>
              <w:t>LOW</w:t>
            </w:r>
            <w:r w:rsidR="00E049BF">
              <w:t xml:space="preserve"> RISK</w:t>
            </w:r>
          </w:p>
        </w:tc>
        <w:tc>
          <w:tcPr>
            <w:tcW w:w="2496" w:type="dxa"/>
          </w:tcPr>
          <w:p w14:paraId="108C104C" w14:textId="15203462" w:rsidR="00E049BF" w:rsidRDefault="00E049BF" w:rsidP="00E049BF"/>
        </w:tc>
        <w:tc>
          <w:tcPr>
            <w:tcW w:w="1190" w:type="dxa"/>
          </w:tcPr>
          <w:p w14:paraId="6859F2C6" w14:textId="766186C3" w:rsidR="00E049BF" w:rsidRDefault="00E049BF" w:rsidP="00E049BF"/>
        </w:tc>
        <w:tc>
          <w:tcPr>
            <w:tcW w:w="1457" w:type="dxa"/>
          </w:tcPr>
          <w:p w14:paraId="5DC3747D" w14:textId="77777777" w:rsidR="00E049BF" w:rsidRDefault="00E049BF" w:rsidP="00E049BF"/>
        </w:tc>
        <w:tc>
          <w:tcPr>
            <w:tcW w:w="1377" w:type="dxa"/>
          </w:tcPr>
          <w:p w14:paraId="2E58C218" w14:textId="792C2B5C" w:rsidR="00E049BF" w:rsidRDefault="00A91B23" w:rsidP="00E049BF">
            <w:r>
              <w:t xml:space="preserve">National threat level now 3 – likelihood of </w:t>
            </w:r>
            <w:r>
              <w:lastRenderedPageBreak/>
              <w:t>transmission down to 1 due to this and all other measures.</w:t>
            </w:r>
          </w:p>
        </w:tc>
      </w:tr>
      <w:tr w:rsidR="00E049BF" w14:paraId="17EDD0B1" w14:textId="77777777" w:rsidTr="005253D6">
        <w:tc>
          <w:tcPr>
            <w:tcW w:w="724" w:type="dxa"/>
          </w:tcPr>
          <w:p w14:paraId="07948447" w14:textId="7AAEF2C6" w:rsidR="00E049BF" w:rsidRDefault="00E049BF" w:rsidP="00E049BF">
            <w:r>
              <w:lastRenderedPageBreak/>
              <w:t>5.</w:t>
            </w:r>
          </w:p>
        </w:tc>
        <w:tc>
          <w:tcPr>
            <w:tcW w:w="2055" w:type="dxa"/>
          </w:tcPr>
          <w:p w14:paraId="67A35D8D" w14:textId="6A12E666" w:rsidR="00E049BF" w:rsidRDefault="00E049BF" w:rsidP="00E049BF">
            <w:r>
              <w:t>Contamination from mail and package collected from main campus</w:t>
            </w:r>
          </w:p>
        </w:tc>
        <w:tc>
          <w:tcPr>
            <w:tcW w:w="1431" w:type="dxa"/>
          </w:tcPr>
          <w:p w14:paraId="0148C830" w14:textId="42284EEF" w:rsidR="00E049BF" w:rsidRDefault="00E049BF" w:rsidP="00E049BF">
            <w:r>
              <w:t>Staff, volunteers</w:t>
            </w:r>
          </w:p>
        </w:tc>
        <w:tc>
          <w:tcPr>
            <w:tcW w:w="3298" w:type="dxa"/>
          </w:tcPr>
          <w:p w14:paraId="44B7D6C3" w14:textId="77777777" w:rsidR="00E049BF" w:rsidRDefault="00E049BF" w:rsidP="00E049BF">
            <w:r>
              <w:t xml:space="preserve">Regular handwashing and hand sanitisation </w:t>
            </w:r>
          </w:p>
          <w:p w14:paraId="6034845F" w14:textId="0C5D89AE" w:rsidR="00E049BF" w:rsidRDefault="00E049BF" w:rsidP="00E049BF">
            <w:r>
              <w:t>Staff and any volunteers wash hands after handling mail.</w:t>
            </w:r>
          </w:p>
        </w:tc>
        <w:tc>
          <w:tcPr>
            <w:tcW w:w="1418" w:type="dxa"/>
          </w:tcPr>
          <w:p w14:paraId="1D08A954" w14:textId="5D52BBB7" w:rsidR="00E049BF" w:rsidRDefault="00E049BF" w:rsidP="00E049BF">
            <w:r>
              <w:t>5x1=10</w:t>
            </w:r>
          </w:p>
          <w:p w14:paraId="59C70D6C" w14:textId="1EE73B39" w:rsidR="00E049BF" w:rsidRDefault="00E049BF" w:rsidP="00E049BF">
            <w:r>
              <w:t>LOW RISK</w:t>
            </w:r>
          </w:p>
        </w:tc>
        <w:tc>
          <w:tcPr>
            <w:tcW w:w="2496" w:type="dxa"/>
          </w:tcPr>
          <w:p w14:paraId="445AD687" w14:textId="46CFAD4E" w:rsidR="00E049BF" w:rsidRDefault="00E049BF" w:rsidP="00E049BF"/>
        </w:tc>
        <w:tc>
          <w:tcPr>
            <w:tcW w:w="1190" w:type="dxa"/>
          </w:tcPr>
          <w:p w14:paraId="6BE4E144" w14:textId="49F84CB2" w:rsidR="00E049BF" w:rsidRDefault="00E049BF" w:rsidP="00E049BF"/>
        </w:tc>
        <w:tc>
          <w:tcPr>
            <w:tcW w:w="1457" w:type="dxa"/>
          </w:tcPr>
          <w:p w14:paraId="46A2E0F1" w14:textId="55A3341C" w:rsidR="00E049BF" w:rsidRDefault="00E049BF" w:rsidP="00E049BF"/>
        </w:tc>
        <w:tc>
          <w:tcPr>
            <w:tcW w:w="1377" w:type="dxa"/>
          </w:tcPr>
          <w:p w14:paraId="719C6579" w14:textId="3BD11E35" w:rsidR="00E049BF" w:rsidRDefault="00E049BF" w:rsidP="00E049BF"/>
        </w:tc>
      </w:tr>
      <w:tr w:rsidR="00E049BF" w14:paraId="689E65FF" w14:textId="77777777" w:rsidTr="005253D6">
        <w:tc>
          <w:tcPr>
            <w:tcW w:w="724" w:type="dxa"/>
          </w:tcPr>
          <w:p w14:paraId="5893A93E" w14:textId="4A1C2D9F" w:rsidR="00E049BF" w:rsidRDefault="00E049BF" w:rsidP="00E049BF">
            <w:r>
              <w:t>6.</w:t>
            </w:r>
          </w:p>
        </w:tc>
        <w:tc>
          <w:tcPr>
            <w:tcW w:w="2055" w:type="dxa"/>
          </w:tcPr>
          <w:p w14:paraId="33D08625" w14:textId="100F6532" w:rsidR="00E049BF" w:rsidRDefault="00E049BF" w:rsidP="00E049BF">
            <w:r>
              <w:t>Risk of transmission of Covid infection during close contact in case of accident or emergency resulting in infection and possible death</w:t>
            </w:r>
          </w:p>
        </w:tc>
        <w:tc>
          <w:tcPr>
            <w:tcW w:w="1431" w:type="dxa"/>
          </w:tcPr>
          <w:p w14:paraId="5D3D9CD0" w14:textId="77777777" w:rsidR="00E049BF" w:rsidRDefault="00E049BF" w:rsidP="00E049BF">
            <w:r>
              <w:t>Staff,</w:t>
            </w:r>
          </w:p>
          <w:p w14:paraId="08EB4855" w14:textId="77777777" w:rsidR="00E049BF" w:rsidRDefault="00E049BF" w:rsidP="00E049BF">
            <w:r>
              <w:t>Volunteers,</w:t>
            </w:r>
          </w:p>
          <w:p w14:paraId="61B70305" w14:textId="6AA5D30E" w:rsidR="00E049BF" w:rsidRDefault="00E049BF" w:rsidP="00E049BF"/>
        </w:tc>
        <w:tc>
          <w:tcPr>
            <w:tcW w:w="3298" w:type="dxa"/>
          </w:tcPr>
          <w:p w14:paraId="4BC59E2D" w14:textId="77777777" w:rsidR="00E049BF" w:rsidRDefault="00E049BF" w:rsidP="00E049BF">
            <w:r>
              <w:t xml:space="preserve">Gloves and strict handwashing protocol to be adhered to. </w:t>
            </w:r>
          </w:p>
          <w:p w14:paraId="608C1FF2" w14:textId="77520647" w:rsidR="00E049BF" w:rsidRDefault="00E049BF" w:rsidP="00E049BF">
            <w:r>
              <w:t>Self-care encouraged wherever possible.</w:t>
            </w:r>
          </w:p>
          <w:p w14:paraId="799C2167" w14:textId="4DCA7F1A" w:rsidR="00E049BF" w:rsidRDefault="00E049BF" w:rsidP="00E049BF">
            <w:r>
              <w:t xml:space="preserve">Masks, aprons and face shields available in the offices for use if close contact with the injured person is required. If staff advised by 999 call </w:t>
            </w:r>
            <w:r w:rsidR="00463FDA">
              <w:t>handlers</w:t>
            </w:r>
            <w:r>
              <w:t xml:space="preserve"> to do CPR, no mouth to mouth rescue breaths will be done.</w:t>
            </w:r>
          </w:p>
          <w:p w14:paraId="44FBBEE4" w14:textId="13BF6E7F" w:rsidR="003556EC" w:rsidRDefault="003556EC" w:rsidP="00E049BF">
            <w:r>
              <w:t>Good uptake of vaccination programme.</w:t>
            </w:r>
          </w:p>
        </w:tc>
        <w:tc>
          <w:tcPr>
            <w:tcW w:w="1418" w:type="dxa"/>
          </w:tcPr>
          <w:p w14:paraId="31F2E7C1" w14:textId="6F8E9792" w:rsidR="00E049BF" w:rsidRDefault="00E049BF" w:rsidP="00E049BF">
            <w:r>
              <w:t>5x1=5</w:t>
            </w:r>
          </w:p>
          <w:p w14:paraId="08D71623" w14:textId="6B498B8C" w:rsidR="00E049BF" w:rsidRDefault="00E049BF" w:rsidP="00E049BF">
            <w:r>
              <w:t>LOW RISK</w:t>
            </w:r>
          </w:p>
        </w:tc>
        <w:tc>
          <w:tcPr>
            <w:tcW w:w="2496" w:type="dxa"/>
          </w:tcPr>
          <w:p w14:paraId="3E78E002" w14:textId="6548CC14" w:rsidR="00E049BF" w:rsidRDefault="00E049BF" w:rsidP="00E049BF"/>
        </w:tc>
        <w:tc>
          <w:tcPr>
            <w:tcW w:w="1190" w:type="dxa"/>
          </w:tcPr>
          <w:p w14:paraId="3E367568" w14:textId="15D3A570" w:rsidR="00E049BF" w:rsidRDefault="00E049BF" w:rsidP="00E049BF"/>
        </w:tc>
        <w:tc>
          <w:tcPr>
            <w:tcW w:w="1457" w:type="dxa"/>
          </w:tcPr>
          <w:p w14:paraId="4A42F7F7" w14:textId="737E6538" w:rsidR="00E049BF" w:rsidRDefault="00E049BF" w:rsidP="00E049BF"/>
        </w:tc>
        <w:tc>
          <w:tcPr>
            <w:tcW w:w="1377" w:type="dxa"/>
          </w:tcPr>
          <w:p w14:paraId="062F88C3" w14:textId="4336817A" w:rsidR="00E049BF" w:rsidRDefault="00E049BF" w:rsidP="00E049BF"/>
        </w:tc>
      </w:tr>
      <w:tr w:rsidR="00E049BF" w14:paraId="5F945B82" w14:textId="77777777" w:rsidTr="005253D6">
        <w:tc>
          <w:tcPr>
            <w:tcW w:w="724" w:type="dxa"/>
          </w:tcPr>
          <w:p w14:paraId="101AC22C" w14:textId="5EF8C5E1" w:rsidR="00E049BF" w:rsidRDefault="00E049BF" w:rsidP="00E049BF">
            <w:r>
              <w:t>7.</w:t>
            </w:r>
          </w:p>
        </w:tc>
        <w:tc>
          <w:tcPr>
            <w:tcW w:w="2055" w:type="dxa"/>
          </w:tcPr>
          <w:p w14:paraId="6D97C815" w14:textId="4303C49C" w:rsidR="00E049BF" w:rsidRDefault="00E049BF" w:rsidP="00E049BF">
            <w:r>
              <w:t>Risk of Covid transmission in fire or security incident resulting in infection and possible death</w:t>
            </w:r>
          </w:p>
        </w:tc>
        <w:tc>
          <w:tcPr>
            <w:tcW w:w="1431" w:type="dxa"/>
          </w:tcPr>
          <w:p w14:paraId="72E3AD03" w14:textId="4712EFA1" w:rsidR="00E049BF" w:rsidRDefault="00E049BF" w:rsidP="00E049BF">
            <w:r>
              <w:t>Staff, volunteers, visitors</w:t>
            </w:r>
          </w:p>
        </w:tc>
        <w:tc>
          <w:tcPr>
            <w:tcW w:w="3298" w:type="dxa"/>
          </w:tcPr>
          <w:p w14:paraId="23712EC6" w14:textId="662D3891" w:rsidR="00E049BF" w:rsidRDefault="00E049BF" w:rsidP="00E049BF">
            <w:r>
              <w:t>Social distancing and strict handwashing to be employed where possible</w:t>
            </w:r>
          </w:p>
        </w:tc>
        <w:tc>
          <w:tcPr>
            <w:tcW w:w="1418" w:type="dxa"/>
          </w:tcPr>
          <w:p w14:paraId="18C5E335" w14:textId="77777777" w:rsidR="00E049BF" w:rsidRDefault="00E049BF" w:rsidP="00E049BF">
            <w:r>
              <w:t>5x1=1</w:t>
            </w:r>
          </w:p>
          <w:p w14:paraId="481C1DF2" w14:textId="7AAA27A4" w:rsidR="00E049BF" w:rsidRDefault="00E049BF" w:rsidP="00E049BF">
            <w:r>
              <w:t>LOW RISK</w:t>
            </w:r>
          </w:p>
        </w:tc>
        <w:tc>
          <w:tcPr>
            <w:tcW w:w="2496" w:type="dxa"/>
          </w:tcPr>
          <w:p w14:paraId="79B5B9B5" w14:textId="2BD6E97A" w:rsidR="00E049BF" w:rsidRDefault="00E049BF" w:rsidP="00E049BF"/>
        </w:tc>
        <w:tc>
          <w:tcPr>
            <w:tcW w:w="1190" w:type="dxa"/>
          </w:tcPr>
          <w:p w14:paraId="4BA24B11" w14:textId="6EC7AA89" w:rsidR="00E049BF" w:rsidRDefault="00E049BF" w:rsidP="00E049BF"/>
        </w:tc>
        <w:tc>
          <w:tcPr>
            <w:tcW w:w="1457" w:type="dxa"/>
          </w:tcPr>
          <w:p w14:paraId="2C269DD3" w14:textId="7CE632F7" w:rsidR="00E049BF" w:rsidRDefault="00E049BF" w:rsidP="00E049BF"/>
        </w:tc>
        <w:tc>
          <w:tcPr>
            <w:tcW w:w="1377" w:type="dxa"/>
          </w:tcPr>
          <w:p w14:paraId="6081688A" w14:textId="77777777" w:rsidR="00E049BF" w:rsidRDefault="00E049BF" w:rsidP="00E049BF"/>
        </w:tc>
      </w:tr>
      <w:tr w:rsidR="00E049BF" w14:paraId="6584CA4B" w14:textId="77777777" w:rsidTr="005253D6">
        <w:tc>
          <w:tcPr>
            <w:tcW w:w="724" w:type="dxa"/>
          </w:tcPr>
          <w:p w14:paraId="4C30A8DB" w14:textId="22385252" w:rsidR="00E049BF" w:rsidRDefault="00E049BF" w:rsidP="00E049BF">
            <w:r>
              <w:t>8.</w:t>
            </w:r>
          </w:p>
        </w:tc>
        <w:tc>
          <w:tcPr>
            <w:tcW w:w="2055" w:type="dxa"/>
          </w:tcPr>
          <w:p w14:paraId="01CAC682" w14:textId="6EE79A59" w:rsidR="00E049BF" w:rsidRDefault="00E049BF" w:rsidP="00E049BF">
            <w:r>
              <w:t>Risk of Covid transmission due to poor ventilation in offices, rooms and communal areas leading to infection and possible death</w:t>
            </w:r>
          </w:p>
        </w:tc>
        <w:tc>
          <w:tcPr>
            <w:tcW w:w="1431" w:type="dxa"/>
          </w:tcPr>
          <w:p w14:paraId="7A2CA3B1" w14:textId="77777777" w:rsidR="00E049BF" w:rsidRDefault="00E049BF" w:rsidP="00E049BF">
            <w:r>
              <w:t>Staff, volunteers,</w:t>
            </w:r>
          </w:p>
          <w:p w14:paraId="5B2E20BF" w14:textId="06DCF6C9" w:rsidR="00E049BF" w:rsidRDefault="00E049BF" w:rsidP="00E049BF">
            <w:r>
              <w:t>visitors</w:t>
            </w:r>
          </w:p>
        </w:tc>
        <w:tc>
          <w:tcPr>
            <w:tcW w:w="3298" w:type="dxa"/>
          </w:tcPr>
          <w:p w14:paraId="13AB3016" w14:textId="753FCE36" w:rsidR="00E049BF" w:rsidRDefault="00E049BF" w:rsidP="00E049BF">
            <w:r>
              <w:t>Staff are advised to open doors and windows to increase airflow.</w:t>
            </w:r>
          </w:p>
        </w:tc>
        <w:tc>
          <w:tcPr>
            <w:tcW w:w="1418" w:type="dxa"/>
          </w:tcPr>
          <w:p w14:paraId="6439FFDC" w14:textId="77777777" w:rsidR="00E049BF" w:rsidRDefault="00E049BF" w:rsidP="00E049BF">
            <w:r>
              <w:t>5x1=1</w:t>
            </w:r>
          </w:p>
          <w:p w14:paraId="2960674D" w14:textId="20198EFD" w:rsidR="00E049BF" w:rsidRDefault="00E049BF" w:rsidP="00E049BF">
            <w:r>
              <w:t>LOW RISK</w:t>
            </w:r>
          </w:p>
        </w:tc>
        <w:tc>
          <w:tcPr>
            <w:tcW w:w="2496" w:type="dxa"/>
          </w:tcPr>
          <w:p w14:paraId="7267CE5C" w14:textId="6CB206CA" w:rsidR="00E049BF" w:rsidRDefault="00E049BF" w:rsidP="00E049BF"/>
        </w:tc>
        <w:tc>
          <w:tcPr>
            <w:tcW w:w="1190" w:type="dxa"/>
          </w:tcPr>
          <w:p w14:paraId="13649403" w14:textId="263E2ED5" w:rsidR="00E049BF" w:rsidRDefault="00E049BF" w:rsidP="00E049BF"/>
        </w:tc>
        <w:tc>
          <w:tcPr>
            <w:tcW w:w="1457" w:type="dxa"/>
          </w:tcPr>
          <w:p w14:paraId="148F02D8" w14:textId="3A977A05" w:rsidR="00E049BF" w:rsidRDefault="00E049BF" w:rsidP="00E049BF"/>
        </w:tc>
        <w:tc>
          <w:tcPr>
            <w:tcW w:w="1377" w:type="dxa"/>
          </w:tcPr>
          <w:p w14:paraId="4D6CE472" w14:textId="77777777" w:rsidR="00E049BF" w:rsidRDefault="00E049BF" w:rsidP="00E049BF"/>
        </w:tc>
      </w:tr>
      <w:tr w:rsidR="00E049BF" w14:paraId="7E37643D" w14:textId="77777777" w:rsidTr="005253D6">
        <w:tc>
          <w:tcPr>
            <w:tcW w:w="724" w:type="dxa"/>
          </w:tcPr>
          <w:p w14:paraId="407D49DB" w14:textId="76C73CAE" w:rsidR="00E049BF" w:rsidRDefault="00E049BF" w:rsidP="00E049BF">
            <w:r>
              <w:t xml:space="preserve">9. </w:t>
            </w:r>
          </w:p>
        </w:tc>
        <w:tc>
          <w:tcPr>
            <w:tcW w:w="2055" w:type="dxa"/>
          </w:tcPr>
          <w:p w14:paraId="21871BB8" w14:textId="56BE6754" w:rsidR="00E049BF" w:rsidRDefault="00E049BF" w:rsidP="00E049BF">
            <w:r>
              <w:t>Risk of isolation leading to mental health issues such as depression for those staff working from home or furloughed</w:t>
            </w:r>
          </w:p>
        </w:tc>
        <w:tc>
          <w:tcPr>
            <w:tcW w:w="1431" w:type="dxa"/>
          </w:tcPr>
          <w:p w14:paraId="573F2E6B" w14:textId="4063978C" w:rsidR="00E049BF" w:rsidRDefault="00E049BF" w:rsidP="00E049BF">
            <w:r>
              <w:t>Staff</w:t>
            </w:r>
          </w:p>
        </w:tc>
        <w:tc>
          <w:tcPr>
            <w:tcW w:w="3298" w:type="dxa"/>
          </w:tcPr>
          <w:p w14:paraId="5C69AF06" w14:textId="11C9F7DE" w:rsidR="00E049BF" w:rsidRDefault="00E049BF" w:rsidP="00E049BF">
            <w:r>
              <w:t>Regular contact to be made by line supervision and HR to monitor physical and mental wellbeing of staff not on campus.</w:t>
            </w:r>
          </w:p>
          <w:p w14:paraId="7E2A1AE4" w14:textId="77777777" w:rsidR="00E049BF" w:rsidRDefault="00E049BF" w:rsidP="00E049BF">
            <w:r>
              <w:t>Policy of kindness, looking after ourselves and each other.</w:t>
            </w:r>
          </w:p>
          <w:p w14:paraId="305695B0" w14:textId="77777777" w:rsidR="00E049BF" w:rsidRDefault="00E049BF" w:rsidP="00E049BF">
            <w:r>
              <w:t>Staff encouraged to take annual leave.</w:t>
            </w:r>
          </w:p>
          <w:p w14:paraId="5643B2AB" w14:textId="04B95A55" w:rsidR="00E049BF" w:rsidRDefault="00E049BF" w:rsidP="00E049BF">
            <w:r>
              <w:t xml:space="preserve">HR/managers aware of staff who have underlying mental </w:t>
            </w:r>
            <w:r>
              <w:lastRenderedPageBreak/>
              <w:t>health conditions and regularly checking on their welfare.</w:t>
            </w:r>
          </w:p>
          <w:p w14:paraId="2DE4B123" w14:textId="5C484AC8" w:rsidR="00E049BF" w:rsidRDefault="00E049BF" w:rsidP="00E049BF"/>
        </w:tc>
        <w:tc>
          <w:tcPr>
            <w:tcW w:w="1418" w:type="dxa"/>
          </w:tcPr>
          <w:p w14:paraId="46AEF163" w14:textId="23CA6334" w:rsidR="00E049BF" w:rsidRDefault="003556EC" w:rsidP="00E049BF">
            <w:r>
              <w:lastRenderedPageBreak/>
              <w:t>3x2=6</w:t>
            </w:r>
          </w:p>
          <w:p w14:paraId="396C65A1" w14:textId="1AA3EC83" w:rsidR="00E049BF" w:rsidRDefault="00E049BF" w:rsidP="00E049BF">
            <w:r>
              <w:t>MEDIUM RISK</w:t>
            </w:r>
          </w:p>
        </w:tc>
        <w:tc>
          <w:tcPr>
            <w:tcW w:w="2496" w:type="dxa"/>
          </w:tcPr>
          <w:p w14:paraId="0E83AA22" w14:textId="4185F983" w:rsidR="00E049BF" w:rsidRDefault="00E049BF" w:rsidP="00E049BF"/>
        </w:tc>
        <w:tc>
          <w:tcPr>
            <w:tcW w:w="1190" w:type="dxa"/>
          </w:tcPr>
          <w:p w14:paraId="6C228941" w14:textId="4BC1F958" w:rsidR="00E049BF" w:rsidRDefault="00E049BF" w:rsidP="00E049BF"/>
        </w:tc>
        <w:tc>
          <w:tcPr>
            <w:tcW w:w="1457" w:type="dxa"/>
          </w:tcPr>
          <w:p w14:paraId="03F87795" w14:textId="6B878E3E" w:rsidR="00E049BF" w:rsidRDefault="00E049BF" w:rsidP="00E049BF"/>
        </w:tc>
        <w:tc>
          <w:tcPr>
            <w:tcW w:w="1377" w:type="dxa"/>
          </w:tcPr>
          <w:p w14:paraId="6E103112" w14:textId="3E821A4A" w:rsidR="00E049BF" w:rsidRDefault="003556EC" w:rsidP="00E049BF">
            <w:r>
              <w:t>National restrictions are easing, likelihood reduced to 2.</w:t>
            </w:r>
          </w:p>
        </w:tc>
      </w:tr>
      <w:tr w:rsidR="00E049BF" w14:paraId="40508211" w14:textId="77777777" w:rsidTr="005253D6">
        <w:tc>
          <w:tcPr>
            <w:tcW w:w="724" w:type="dxa"/>
          </w:tcPr>
          <w:p w14:paraId="27DD12C5" w14:textId="62029B49" w:rsidR="00E049BF" w:rsidRDefault="00E049BF" w:rsidP="00E049BF">
            <w:r>
              <w:t>10.</w:t>
            </w:r>
          </w:p>
        </w:tc>
        <w:tc>
          <w:tcPr>
            <w:tcW w:w="2055" w:type="dxa"/>
          </w:tcPr>
          <w:p w14:paraId="6725D386" w14:textId="4020CC9C" w:rsidR="00E049BF" w:rsidRDefault="00E049BF" w:rsidP="00E049BF">
            <w:r>
              <w:t xml:space="preserve">Excessive or demanding workload and/or fear of contact with Covid-19 at work leading to mental health issues such as depression </w:t>
            </w:r>
          </w:p>
        </w:tc>
        <w:tc>
          <w:tcPr>
            <w:tcW w:w="1431" w:type="dxa"/>
          </w:tcPr>
          <w:p w14:paraId="3130B238" w14:textId="206A8491" w:rsidR="00E049BF" w:rsidRDefault="00E049BF" w:rsidP="00E049BF">
            <w:r>
              <w:t>Staff</w:t>
            </w:r>
          </w:p>
        </w:tc>
        <w:tc>
          <w:tcPr>
            <w:tcW w:w="3298" w:type="dxa"/>
          </w:tcPr>
          <w:p w14:paraId="5A57DDCA" w14:textId="573A14C4" w:rsidR="00E049BF" w:rsidRDefault="00E049BF" w:rsidP="00E049BF">
            <w:r>
              <w:t xml:space="preserve">Regular discussions and ‘checking in’ with line managers for staff working on site. </w:t>
            </w:r>
          </w:p>
          <w:p w14:paraId="140605AE" w14:textId="77777777" w:rsidR="00E049BF" w:rsidRDefault="00E049BF" w:rsidP="00E049BF">
            <w:r>
              <w:t>Policy of kindness, looking after ourselves and each other.</w:t>
            </w:r>
          </w:p>
          <w:p w14:paraId="74C4DC27" w14:textId="0353CA6F" w:rsidR="00E049BF" w:rsidRDefault="00E049BF" w:rsidP="00E049BF">
            <w:r>
              <w:t>Staff encouraged to take annual leave.</w:t>
            </w:r>
          </w:p>
          <w:p w14:paraId="3431CF75" w14:textId="7E6C4D4F" w:rsidR="00E049BF" w:rsidRDefault="00E049BF" w:rsidP="00E049BF">
            <w:r>
              <w:t xml:space="preserve">HR/managers aware of staff who have underlying mental health conditions and regularly checking on their welfare. </w:t>
            </w:r>
          </w:p>
        </w:tc>
        <w:tc>
          <w:tcPr>
            <w:tcW w:w="1418" w:type="dxa"/>
          </w:tcPr>
          <w:p w14:paraId="163FB59F" w14:textId="19819384" w:rsidR="00E049BF" w:rsidRDefault="003556EC" w:rsidP="00E049BF">
            <w:r>
              <w:t>3 x 2 = 6</w:t>
            </w:r>
          </w:p>
          <w:p w14:paraId="75F08F6C" w14:textId="005E6C60" w:rsidR="00E049BF" w:rsidRDefault="00E049BF" w:rsidP="00E049BF">
            <w:r>
              <w:t>MEDIUM RISK</w:t>
            </w:r>
          </w:p>
        </w:tc>
        <w:tc>
          <w:tcPr>
            <w:tcW w:w="2496" w:type="dxa"/>
          </w:tcPr>
          <w:p w14:paraId="28BB0CDC" w14:textId="6030E715" w:rsidR="00E049BF" w:rsidRDefault="00E049BF" w:rsidP="00E049BF"/>
        </w:tc>
        <w:tc>
          <w:tcPr>
            <w:tcW w:w="1190" w:type="dxa"/>
          </w:tcPr>
          <w:p w14:paraId="2AE919AF" w14:textId="4F1E0597" w:rsidR="00E049BF" w:rsidRDefault="00E049BF" w:rsidP="00E049BF"/>
        </w:tc>
        <w:tc>
          <w:tcPr>
            <w:tcW w:w="1457" w:type="dxa"/>
          </w:tcPr>
          <w:p w14:paraId="4B8B062C" w14:textId="4DC96073" w:rsidR="00E049BF" w:rsidRDefault="00E049BF" w:rsidP="00E049BF"/>
        </w:tc>
        <w:tc>
          <w:tcPr>
            <w:tcW w:w="1377" w:type="dxa"/>
          </w:tcPr>
          <w:p w14:paraId="2F789748" w14:textId="6D65A662" w:rsidR="00E049BF" w:rsidRDefault="003556EC" w:rsidP="00E049BF">
            <w:r>
              <w:t>National restrictions are easing, likelihood reduced to 2.</w:t>
            </w:r>
          </w:p>
        </w:tc>
      </w:tr>
      <w:tr w:rsidR="00E049BF" w14:paraId="2676CC41" w14:textId="77777777" w:rsidTr="005253D6">
        <w:tc>
          <w:tcPr>
            <w:tcW w:w="724" w:type="dxa"/>
          </w:tcPr>
          <w:p w14:paraId="26690C63" w14:textId="597A2B59" w:rsidR="00E049BF" w:rsidRDefault="00E049BF" w:rsidP="00E049BF">
            <w:r>
              <w:t>11.</w:t>
            </w:r>
          </w:p>
        </w:tc>
        <w:tc>
          <w:tcPr>
            <w:tcW w:w="2055" w:type="dxa"/>
          </w:tcPr>
          <w:p w14:paraId="270D0271" w14:textId="3BAE3C25" w:rsidR="00E049BF" w:rsidRDefault="00E049BF" w:rsidP="00E049BF">
            <w:r>
              <w:t>Risk of surface contact and close personal exposure in kitchen area to Covid infection and possible death.</w:t>
            </w:r>
          </w:p>
        </w:tc>
        <w:tc>
          <w:tcPr>
            <w:tcW w:w="1431" w:type="dxa"/>
          </w:tcPr>
          <w:p w14:paraId="39235FAD" w14:textId="6DB8DAFD" w:rsidR="00E049BF" w:rsidRDefault="00E049BF" w:rsidP="00E049BF">
            <w:r>
              <w:t>Staff</w:t>
            </w:r>
          </w:p>
        </w:tc>
        <w:tc>
          <w:tcPr>
            <w:tcW w:w="3298" w:type="dxa"/>
          </w:tcPr>
          <w:p w14:paraId="37633671" w14:textId="77777777" w:rsidR="00E049BF" w:rsidRDefault="00E049BF" w:rsidP="00E049BF">
            <w:r>
              <w:t>Only 1 person to use kitchen facilities at a time. All persons only making drinks for themselves.</w:t>
            </w:r>
          </w:p>
          <w:p w14:paraId="1D1A3349" w14:textId="6DF4C140" w:rsidR="00E049BF" w:rsidRDefault="00E049BF" w:rsidP="00E049BF">
            <w:r>
              <w:t>All persons to use antibacterial wipes or sanitiser to sanitise all contact areas.</w:t>
            </w:r>
          </w:p>
        </w:tc>
        <w:tc>
          <w:tcPr>
            <w:tcW w:w="1418" w:type="dxa"/>
          </w:tcPr>
          <w:p w14:paraId="38B1C4D9" w14:textId="1293114E" w:rsidR="00E049BF" w:rsidRDefault="003556EC" w:rsidP="00E049BF">
            <w:r>
              <w:t>5x1= 5</w:t>
            </w:r>
          </w:p>
          <w:p w14:paraId="112E3D48" w14:textId="7F4FFBF8" w:rsidR="00E049BF" w:rsidRDefault="00E049BF" w:rsidP="00E049BF">
            <w:r>
              <w:t>LOW RISK</w:t>
            </w:r>
          </w:p>
        </w:tc>
        <w:tc>
          <w:tcPr>
            <w:tcW w:w="2496" w:type="dxa"/>
          </w:tcPr>
          <w:p w14:paraId="35F1AAC1" w14:textId="30E09B56" w:rsidR="00E049BF" w:rsidRDefault="00E049BF" w:rsidP="00E049BF"/>
        </w:tc>
        <w:tc>
          <w:tcPr>
            <w:tcW w:w="1190" w:type="dxa"/>
          </w:tcPr>
          <w:p w14:paraId="13307F6A" w14:textId="71B7EF15" w:rsidR="00E049BF" w:rsidRDefault="00E049BF" w:rsidP="00E049BF"/>
        </w:tc>
        <w:tc>
          <w:tcPr>
            <w:tcW w:w="1457" w:type="dxa"/>
          </w:tcPr>
          <w:p w14:paraId="4694BC0E" w14:textId="3011E88E" w:rsidR="00E049BF" w:rsidRDefault="00E049BF" w:rsidP="00E049BF"/>
        </w:tc>
        <w:tc>
          <w:tcPr>
            <w:tcW w:w="1377" w:type="dxa"/>
          </w:tcPr>
          <w:p w14:paraId="52FF47EA" w14:textId="2B79CDCB" w:rsidR="00E049BF" w:rsidRDefault="003556EC" w:rsidP="00E049BF">
            <w:r>
              <w:t>National threat level now 3 – likelihood of transmission down to 1 due to this and all other measures</w:t>
            </w:r>
          </w:p>
        </w:tc>
      </w:tr>
      <w:tr w:rsidR="00E049BF" w14:paraId="46B1F896" w14:textId="77777777" w:rsidTr="005253D6">
        <w:tc>
          <w:tcPr>
            <w:tcW w:w="724" w:type="dxa"/>
          </w:tcPr>
          <w:p w14:paraId="32C7906B" w14:textId="338C3A8F" w:rsidR="00E049BF" w:rsidRDefault="00E049BF" w:rsidP="00E049BF">
            <w:r>
              <w:t xml:space="preserve">12. </w:t>
            </w:r>
          </w:p>
        </w:tc>
        <w:tc>
          <w:tcPr>
            <w:tcW w:w="2055" w:type="dxa"/>
          </w:tcPr>
          <w:p w14:paraId="2CFC345C" w14:textId="6C7AF29E" w:rsidR="00E049BF" w:rsidRDefault="00E049BF" w:rsidP="00E049BF">
            <w:r>
              <w:t xml:space="preserve">Risk of person to person contact through </w:t>
            </w:r>
            <w:r w:rsidR="00463FDA">
              <w:t>face-to-face</w:t>
            </w:r>
            <w:r>
              <w:t xml:space="preserve"> meetings leading to Covid infection and possible death</w:t>
            </w:r>
          </w:p>
        </w:tc>
        <w:tc>
          <w:tcPr>
            <w:tcW w:w="1431" w:type="dxa"/>
          </w:tcPr>
          <w:p w14:paraId="62717EF1" w14:textId="6132FF0E" w:rsidR="00E049BF" w:rsidRDefault="00E049BF" w:rsidP="00E049BF">
            <w:r>
              <w:t>Staff</w:t>
            </w:r>
          </w:p>
        </w:tc>
        <w:tc>
          <w:tcPr>
            <w:tcW w:w="3298" w:type="dxa"/>
          </w:tcPr>
          <w:p w14:paraId="5187E771" w14:textId="43BA8000" w:rsidR="003556EC" w:rsidRDefault="00E049BF" w:rsidP="00E049BF">
            <w:r>
              <w:t xml:space="preserve">Staff </w:t>
            </w:r>
            <w:r w:rsidR="00A079AD">
              <w:t xml:space="preserve">to avoid </w:t>
            </w:r>
            <w:r>
              <w:t xml:space="preserve">using own facilities for </w:t>
            </w:r>
            <w:r w:rsidR="00463FDA">
              <w:t>face-to-face</w:t>
            </w:r>
            <w:r>
              <w:t xml:space="preserve"> meetings. </w:t>
            </w:r>
          </w:p>
          <w:p w14:paraId="371FD55E" w14:textId="573C826D" w:rsidR="00E049BF" w:rsidRDefault="00E049BF" w:rsidP="003556EC">
            <w:r>
              <w:t>Use of phones or digital meeting platforms in place</w:t>
            </w:r>
            <w:r w:rsidR="003556EC">
              <w:t xml:space="preserve"> and will continue to be used</w:t>
            </w:r>
            <w:r>
              <w:t xml:space="preserve">. </w:t>
            </w:r>
            <w:r w:rsidR="003556EC">
              <w:t>Follow main campus RA for use of meeting rooms</w:t>
            </w:r>
          </w:p>
        </w:tc>
        <w:tc>
          <w:tcPr>
            <w:tcW w:w="1418" w:type="dxa"/>
          </w:tcPr>
          <w:p w14:paraId="4C55607D" w14:textId="323ECAD5" w:rsidR="00E049BF" w:rsidRDefault="00E049BF" w:rsidP="00E049BF">
            <w:r>
              <w:t>5</w:t>
            </w:r>
            <w:r w:rsidR="003556EC">
              <w:t xml:space="preserve"> x 1 =5</w:t>
            </w:r>
          </w:p>
          <w:p w14:paraId="5B494D9D" w14:textId="0BA0FC05" w:rsidR="00E049BF" w:rsidRDefault="003556EC" w:rsidP="00E049BF">
            <w:r>
              <w:t>LOW</w:t>
            </w:r>
            <w:r w:rsidR="00E049BF">
              <w:t xml:space="preserve"> RISK</w:t>
            </w:r>
          </w:p>
        </w:tc>
        <w:tc>
          <w:tcPr>
            <w:tcW w:w="2496" w:type="dxa"/>
          </w:tcPr>
          <w:p w14:paraId="26337167" w14:textId="39F1058D" w:rsidR="00E049BF" w:rsidRDefault="00E049BF" w:rsidP="003556EC">
            <w:r>
              <w:t>.</w:t>
            </w:r>
          </w:p>
        </w:tc>
        <w:tc>
          <w:tcPr>
            <w:tcW w:w="1190" w:type="dxa"/>
          </w:tcPr>
          <w:p w14:paraId="369BBC3A" w14:textId="1F98B8F4" w:rsidR="00E049BF" w:rsidRDefault="00E049BF" w:rsidP="00E049BF"/>
          <w:p w14:paraId="1E924F71" w14:textId="6E6EB71E" w:rsidR="00A079AD" w:rsidRDefault="00A079AD" w:rsidP="00E049BF"/>
        </w:tc>
        <w:tc>
          <w:tcPr>
            <w:tcW w:w="1457" w:type="dxa"/>
          </w:tcPr>
          <w:p w14:paraId="6DFE5F6A" w14:textId="2873E798" w:rsidR="00E049BF" w:rsidRDefault="00E049BF" w:rsidP="00E049BF"/>
        </w:tc>
        <w:tc>
          <w:tcPr>
            <w:tcW w:w="1377" w:type="dxa"/>
          </w:tcPr>
          <w:p w14:paraId="529F5CA5" w14:textId="01888911" w:rsidR="00E049BF" w:rsidRDefault="003556EC" w:rsidP="00E049BF">
            <w:r>
              <w:t>National threat level now 3 – likelihood of transmission down to 1 due to this and all other measures</w:t>
            </w:r>
          </w:p>
        </w:tc>
      </w:tr>
      <w:tr w:rsidR="00E049BF" w14:paraId="701DA028" w14:textId="77777777" w:rsidTr="005253D6">
        <w:tc>
          <w:tcPr>
            <w:tcW w:w="724" w:type="dxa"/>
          </w:tcPr>
          <w:p w14:paraId="74EEAB46" w14:textId="77777777" w:rsidR="00E049BF" w:rsidRDefault="00E049BF" w:rsidP="00E049BF"/>
        </w:tc>
        <w:tc>
          <w:tcPr>
            <w:tcW w:w="2055" w:type="dxa"/>
          </w:tcPr>
          <w:p w14:paraId="032DA4CE" w14:textId="77777777" w:rsidR="00E049BF" w:rsidRDefault="00E049BF" w:rsidP="00E049BF"/>
        </w:tc>
        <w:tc>
          <w:tcPr>
            <w:tcW w:w="1431" w:type="dxa"/>
          </w:tcPr>
          <w:p w14:paraId="0918166E" w14:textId="77777777" w:rsidR="00E049BF" w:rsidRDefault="00E049BF" w:rsidP="00E049BF"/>
        </w:tc>
        <w:tc>
          <w:tcPr>
            <w:tcW w:w="3298" w:type="dxa"/>
          </w:tcPr>
          <w:p w14:paraId="7C213827" w14:textId="77777777" w:rsidR="00E049BF" w:rsidRDefault="00E049BF" w:rsidP="00E049BF"/>
        </w:tc>
        <w:tc>
          <w:tcPr>
            <w:tcW w:w="1418" w:type="dxa"/>
          </w:tcPr>
          <w:p w14:paraId="217417DD" w14:textId="77777777" w:rsidR="00E049BF" w:rsidRDefault="00E049BF" w:rsidP="00E049BF"/>
        </w:tc>
        <w:tc>
          <w:tcPr>
            <w:tcW w:w="2496" w:type="dxa"/>
          </w:tcPr>
          <w:p w14:paraId="7DC42C9C" w14:textId="77777777" w:rsidR="00E049BF" w:rsidRDefault="00E049BF" w:rsidP="00E049BF"/>
        </w:tc>
        <w:tc>
          <w:tcPr>
            <w:tcW w:w="1190" w:type="dxa"/>
          </w:tcPr>
          <w:p w14:paraId="69F046C5" w14:textId="77777777" w:rsidR="00E049BF" w:rsidRDefault="00E049BF" w:rsidP="00E049BF"/>
        </w:tc>
        <w:tc>
          <w:tcPr>
            <w:tcW w:w="1457" w:type="dxa"/>
          </w:tcPr>
          <w:p w14:paraId="41D7D533" w14:textId="77777777" w:rsidR="00E049BF" w:rsidRDefault="00E049BF" w:rsidP="00E049BF"/>
        </w:tc>
        <w:tc>
          <w:tcPr>
            <w:tcW w:w="1377" w:type="dxa"/>
          </w:tcPr>
          <w:p w14:paraId="101AD302" w14:textId="77777777" w:rsidR="00E049BF" w:rsidRDefault="00E049BF" w:rsidP="00E049BF"/>
        </w:tc>
      </w:tr>
    </w:tbl>
    <w:p w14:paraId="1AA13002" w14:textId="2CB674E0" w:rsidR="00234F2C" w:rsidRPr="00234F2C" w:rsidRDefault="00234F2C" w:rsidP="00234F2C"/>
    <w:p w14:paraId="1AA13003" w14:textId="77777777" w:rsidR="00234F2C" w:rsidRPr="00234F2C" w:rsidRDefault="00234F2C" w:rsidP="00234F2C"/>
    <w:p w14:paraId="1AA13004" w14:textId="77777777" w:rsidR="00234F2C" w:rsidRPr="00234F2C" w:rsidRDefault="00234F2C" w:rsidP="00234F2C"/>
    <w:p w14:paraId="1AA13005" w14:textId="77777777" w:rsidR="00A5259D" w:rsidRPr="00234F2C" w:rsidRDefault="00A5259D" w:rsidP="00234F2C"/>
    <w:sectPr w:rsidR="00A5259D" w:rsidRPr="00234F2C" w:rsidSect="00234F2C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834EF" w14:textId="77777777" w:rsidR="00816559" w:rsidRDefault="00816559" w:rsidP="00B85290">
      <w:pPr>
        <w:spacing w:after="0" w:line="240" w:lineRule="auto"/>
      </w:pPr>
      <w:r>
        <w:separator/>
      </w:r>
    </w:p>
  </w:endnote>
  <w:endnote w:type="continuationSeparator" w:id="0">
    <w:p w14:paraId="5F87E268" w14:textId="77777777" w:rsidR="00816559" w:rsidRDefault="00816559" w:rsidP="00B85290">
      <w:pPr>
        <w:spacing w:after="0" w:line="240" w:lineRule="auto"/>
      </w:pPr>
      <w:r>
        <w:continuationSeparator/>
      </w:r>
    </w:p>
  </w:endnote>
  <w:endnote w:type="continuationNotice" w:id="1">
    <w:p w14:paraId="20ADF138" w14:textId="77777777" w:rsidR="00816559" w:rsidRDefault="00816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3010" w14:textId="16E020F2" w:rsidR="00CE775E" w:rsidRPr="00234F2C" w:rsidRDefault="00CE775E" w:rsidP="00234F2C">
    <w:pPr>
      <w:spacing w:after="0" w:line="240" w:lineRule="auto"/>
      <w:rPr>
        <w:rFonts w:eastAsia="Times New Roman" w:cs="Arial"/>
        <w:b/>
        <w:bCs/>
        <w:sz w:val="28"/>
        <w:szCs w:val="24"/>
      </w:rPr>
    </w:pPr>
    <w:r w:rsidRPr="00234F2C">
      <w:rPr>
        <w:rFonts w:eastAsia="Times New Roman" w:cs="Arial"/>
        <w:b/>
        <w:bCs/>
        <w:sz w:val="28"/>
        <w:szCs w:val="24"/>
      </w:rPr>
      <w:t>Assessor:</w:t>
    </w:r>
    <w:r w:rsidRPr="00234F2C">
      <w:rPr>
        <w:rFonts w:eastAsia="Times New Roman" w:cs="Arial"/>
        <w:b/>
        <w:bCs/>
        <w:sz w:val="28"/>
        <w:szCs w:val="24"/>
      </w:rPr>
      <w:tab/>
    </w:r>
    <w:r w:rsidR="009332E4">
      <w:rPr>
        <w:rFonts w:eastAsia="Times New Roman" w:cs="Arial"/>
        <w:b/>
        <w:bCs/>
        <w:sz w:val="28"/>
        <w:szCs w:val="24"/>
      </w:rPr>
      <w:t>Nigel Lamb</w:t>
    </w:r>
    <w:r w:rsidR="001C1A0A">
      <w:rPr>
        <w:rFonts w:eastAsia="Times New Roman" w:cs="Arial"/>
        <w:b/>
        <w:bCs/>
        <w:sz w:val="28"/>
        <w:szCs w:val="24"/>
      </w:rPr>
      <w:t xml:space="preserve"> &amp; Cheryl Webster</w:t>
    </w:r>
    <w:r w:rsidRPr="00234F2C">
      <w:rPr>
        <w:rFonts w:eastAsia="Times New Roman" w:cs="Arial"/>
        <w:b/>
        <w:bCs/>
        <w:sz w:val="28"/>
        <w:szCs w:val="24"/>
      </w:rPr>
      <w:tab/>
    </w:r>
    <w:r w:rsidRPr="00234F2C">
      <w:rPr>
        <w:rFonts w:eastAsia="Times New Roman" w:cs="Arial"/>
        <w:b/>
        <w:bCs/>
        <w:sz w:val="28"/>
        <w:szCs w:val="24"/>
      </w:rPr>
      <w:tab/>
    </w:r>
    <w:r w:rsidRPr="00234F2C">
      <w:rPr>
        <w:rFonts w:eastAsia="Times New Roman" w:cs="Arial"/>
        <w:b/>
        <w:bCs/>
        <w:sz w:val="28"/>
        <w:szCs w:val="24"/>
      </w:rPr>
      <w:tab/>
    </w:r>
    <w:r w:rsidRPr="00234F2C">
      <w:rPr>
        <w:rFonts w:eastAsia="Times New Roman" w:cs="Arial"/>
        <w:b/>
        <w:bCs/>
        <w:sz w:val="28"/>
        <w:szCs w:val="24"/>
      </w:rPr>
      <w:tab/>
    </w:r>
    <w:r w:rsidRPr="00234F2C">
      <w:rPr>
        <w:rFonts w:eastAsia="Times New Roman" w:cs="Arial"/>
        <w:b/>
        <w:bCs/>
        <w:sz w:val="28"/>
        <w:szCs w:val="24"/>
      </w:rPr>
      <w:tab/>
    </w:r>
    <w:r w:rsidRPr="00234F2C">
      <w:rPr>
        <w:rFonts w:eastAsia="Times New Roman" w:cs="Arial"/>
        <w:b/>
        <w:bCs/>
        <w:sz w:val="28"/>
        <w:szCs w:val="24"/>
      </w:rPr>
      <w:tab/>
      <w:t>Date of assessment:</w:t>
    </w:r>
    <w:r w:rsidR="009332E4">
      <w:rPr>
        <w:rFonts w:eastAsia="Times New Roman" w:cs="Arial"/>
        <w:b/>
        <w:bCs/>
        <w:sz w:val="28"/>
        <w:szCs w:val="24"/>
      </w:rPr>
      <w:t xml:space="preserve"> </w:t>
    </w:r>
    <w:r w:rsidR="001C1A0A">
      <w:rPr>
        <w:rFonts w:eastAsia="Times New Roman" w:cs="Arial"/>
        <w:b/>
        <w:bCs/>
        <w:sz w:val="28"/>
        <w:szCs w:val="24"/>
      </w:rPr>
      <w:t>20/05/20</w:t>
    </w:r>
  </w:p>
  <w:p w14:paraId="1AA13011" w14:textId="77777777" w:rsidR="00CE775E" w:rsidRPr="00234F2C" w:rsidRDefault="00CE775E" w:rsidP="00234F2C">
    <w:pPr>
      <w:spacing w:after="0" w:line="240" w:lineRule="auto"/>
      <w:rPr>
        <w:rFonts w:eastAsia="Times New Roman" w:cs="Arial"/>
        <w:b/>
        <w:bCs/>
        <w:sz w:val="16"/>
        <w:szCs w:val="24"/>
      </w:rPr>
    </w:pPr>
  </w:p>
  <w:p w14:paraId="1AA13012" w14:textId="77777777" w:rsidR="00CE775E" w:rsidRPr="00234F2C" w:rsidRDefault="00CE775E" w:rsidP="00234F2C">
    <w:pPr>
      <w:keepNext/>
      <w:spacing w:after="0" w:line="240" w:lineRule="auto"/>
      <w:outlineLvl w:val="1"/>
      <w:rPr>
        <w:rFonts w:eastAsia="Times New Roman" w:cs="Arial"/>
        <w:b/>
        <w:bCs/>
        <w:szCs w:val="24"/>
      </w:rPr>
    </w:pPr>
    <w:r w:rsidRPr="00234F2C">
      <w:rPr>
        <w:rFonts w:eastAsia="Times New Roman" w:cs="Arial"/>
        <w:b/>
        <w:bCs/>
        <w:szCs w:val="24"/>
      </w:rPr>
      <w:t>Use the grid below to record reviews of this assessment, which are due annually or if an incident occurs, whichever is sooner.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933"/>
      <w:gridCol w:w="3653"/>
      <w:gridCol w:w="228"/>
      <w:gridCol w:w="3773"/>
      <w:gridCol w:w="3801"/>
    </w:tblGrid>
    <w:tr w:rsidR="00CE775E" w:rsidRPr="00234F2C" w14:paraId="1AA13018" w14:textId="77777777" w:rsidTr="00CE775E">
      <w:tc>
        <w:tcPr>
          <w:tcW w:w="1278" w:type="pct"/>
        </w:tcPr>
        <w:p w14:paraId="1AA13013" w14:textId="77777777" w:rsidR="00CE775E" w:rsidRPr="00234F2C" w:rsidRDefault="00CE775E" w:rsidP="00234F2C">
          <w:pPr>
            <w:keepNext/>
            <w:spacing w:after="0" w:line="240" w:lineRule="auto"/>
            <w:jc w:val="center"/>
            <w:outlineLvl w:val="2"/>
            <w:rPr>
              <w:rFonts w:eastAsia="Times New Roman" w:cs="Arial"/>
              <w:b/>
              <w:bCs/>
              <w:sz w:val="28"/>
              <w:szCs w:val="24"/>
            </w:rPr>
          </w:pPr>
          <w:r w:rsidRPr="00234F2C">
            <w:rPr>
              <w:rFonts w:eastAsia="Times New Roman" w:cs="Arial"/>
              <w:b/>
              <w:bCs/>
              <w:sz w:val="28"/>
              <w:szCs w:val="24"/>
            </w:rPr>
            <w:t>Review  Date</w:t>
          </w:r>
        </w:p>
      </w:tc>
      <w:tc>
        <w:tcPr>
          <w:tcW w:w="1187" w:type="pct"/>
        </w:tcPr>
        <w:p w14:paraId="1AA13014" w14:textId="77777777" w:rsidR="00CE775E" w:rsidRPr="00234F2C" w:rsidRDefault="00CE775E" w:rsidP="00234F2C">
          <w:pPr>
            <w:keepNext/>
            <w:spacing w:after="0" w:line="240" w:lineRule="auto"/>
            <w:jc w:val="center"/>
            <w:outlineLvl w:val="2"/>
            <w:rPr>
              <w:rFonts w:eastAsia="Times New Roman" w:cs="Arial"/>
              <w:b/>
              <w:bCs/>
              <w:sz w:val="28"/>
              <w:szCs w:val="24"/>
            </w:rPr>
          </w:pPr>
          <w:r w:rsidRPr="00234F2C">
            <w:rPr>
              <w:rFonts w:eastAsia="Times New Roman" w:cs="Arial"/>
              <w:b/>
              <w:bCs/>
              <w:sz w:val="28"/>
              <w:szCs w:val="24"/>
            </w:rPr>
            <w:t>Signature</w:t>
          </w:r>
        </w:p>
      </w:tc>
      <w:tc>
        <w:tcPr>
          <w:tcW w:w="74" w:type="pct"/>
        </w:tcPr>
        <w:p w14:paraId="1AA13015" w14:textId="77777777" w:rsidR="00CE775E" w:rsidRPr="00234F2C" w:rsidRDefault="00CE775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26" w:type="pct"/>
        </w:tcPr>
        <w:p w14:paraId="1AA13016" w14:textId="77777777" w:rsidR="00CE775E" w:rsidRPr="00234F2C" w:rsidRDefault="00CE775E" w:rsidP="00234F2C">
          <w:pPr>
            <w:keepNext/>
            <w:spacing w:after="0" w:line="240" w:lineRule="auto"/>
            <w:jc w:val="center"/>
            <w:outlineLvl w:val="2"/>
            <w:rPr>
              <w:rFonts w:eastAsia="Times New Roman" w:cs="Arial"/>
              <w:b/>
              <w:bCs/>
              <w:sz w:val="28"/>
              <w:szCs w:val="24"/>
            </w:rPr>
          </w:pPr>
          <w:r w:rsidRPr="00234F2C">
            <w:rPr>
              <w:rFonts w:eastAsia="Times New Roman" w:cs="Arial"/>
              <w:b/>
              <w:bCs/>
              <w:sz w:val="28"/>
              <w:szCs w:val="24"/>
            </w:rPr>
            <w:t>Review Date</w:t>
          </w:r>
        </w:p>
      </w:tc>
      <w:tc>
        <w:tcPr>
          <w:tcW w:w="1235" w:type="pct"/>
        </w:tcPr>
        <w:p w14:paraId="1AA13017" w14:textId="77777777" w:rsidR="00CE775E" w:rsidRPr="00234F2C" w:rsidRDefault="00CE775E" w:rsidP="00234F2C">
          <w:pPr>
            <w:spacing w:after="0" w:line="240" w:lineRule="auto"/>
            <w:jc w:val="center"/>
            <w:rPr>
              <w:rFonts w:eastAsia="Times New Roman" w:cs="Arial"/>
              <w:b/>
              <w:bCs/>
              <w:sz w:val="28"/>
              <w:szCs w:val="24"/>
            </w:rPr>
          </w:pPr>
          <w:r w:rsidRPr="00234F2C">
            <w:rPr>
              <w:rFonts w:eastAsia="Times New Roman" w:cs="Arial"/>
              <w:b/>
              <w:bCs/>
              <w:sz w:val="28"/>
              <w:szCs w:val="24"/>
            </w:rPr>
            <w:t>Signature</w:t>
          </w:r>
        </w:p>
      </w:tc>
    </w:tr>
    <w:tr w:rsidR="00CE775E" w:rsidRPr="00234F2C" w14:paraId="1AA1301E" w14:textId="77777777" w:rsidTr="00CE775E">
      <w:tc>
        <w:tcPr>
          <w:tcW w:w="1278" w:type="pct"/>
        </w:tcPr>
        <w:p w14:paraId="1AA13019" w14:textId="1ABABAFF" w:rsidR="00CE775E" w:rsidRPr="00234F2C" w:rsidRDefault="00A22A5A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25/06/20</w:t>
          </w:r>
        </w:p>
      </w:tc>
      <w:tc>
        <w:tcPr>
          <w:tcW w:w="1187" w:type="pct"/>
        </w:tcPr>
        <w:p w14:paraId="1AA1301A" w14:textId="4B236EFE" w:rsidR="00CE775E" w:rsidRPr="00234F2C" w:rsidRDefault="00A22A5A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  <w:tc>
        <w:tcPr>
          <w:tcW w:w="74" w:type="pct"/>
        </w:tcPr>
        <w:p w14:paraId="1AA1301B" w14:textId="77777777" w:rsidR="00CE775E" w:rsidRPr="00234F2C" w:rsidRDefault="00CE775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26" w:type="pct"/>
        </w:tcPr>
        <w:p w14:paraId="1AA1301C" w14:textId="6E88717B" w:rsidR="00CE775E" w:rsidRPr="00234F2C" w:rsidRDefault="00BF0E11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25/11/20</w:t>
          </w:r>
        </w:p>
      </w:tc>
      <w:tc>
        <w:tcPr>
          <w:tcW w:w="1235" w:type="pct"/>
        </w:tcPr>
        <w:p w14:paraId="1AA1301D" w14:textId="76F9C7F3" w:rsidR="00CE775E" w:rsidRPr="00234F2C" w:rsidRDefault="00BF0E11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</w:tr>
    <w:tr w:rsidR="00CE775E" w:rsidRPr="00234F2C" w14:paraId="1AA13024" w14:textId="77777777" w:rsidTr="00CE775E">
      <w:tc>
        <w:tcPr>
          <w:tcW w:w="1278" w:type="pct"/>
        </w:tcPr>
        <w:p w14:paraId="1AA1301F" w14:textId="0302B98C" w:rsidR="00CE775E" w:rsidRPr="00234F2C" w:rsidRDefault="00C800DA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30/07/20</w:t>
          </w:r>
        </w:p>
      </w:tc>
      <w:tc>
        <w:tcPr>
          <w:tcW w:w="1187" w:type="pct"/>
        </w:tcPr>
        <w:p w14:paraId="1AA13020" w14:textId="03E1FBFC" w:rsidR="00CE775E" w:rsidRPr="00234F2C" w:rsidRDefault="00C800DA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  <w:tc>
        <w:tcPr>
          <w:tcW w:w="74" w:type="pct"/>
        </w:tcPr>
        <w:p w14:paraId="1AA13021" w14:textId="77777777" w:rsidR="00CE775E" w:rsidRPr="00234F2C" w:rsidRDefault="00CE775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26" w:type="pct"/>
        </w:tcPr>
        <w:p w14:paraId="1AA13022" w14:textId="4F406392" w:rsidR="00CE775E" w:rsidRPr="00234F2C" w:rsidRDefault="006F4DB0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06/01/21</w:t>
          </w:r>
        </w:p>
      </w:tc>
      <w:tc>
        <w:tcPr>
          <w:tcW w:w="1235" w:type="pct"/>
        </w:tcPr>
        <w:p w14:paraId="1AA13023" w14:textId="184BB85B" w:rsidR="00CE775E" w:rsidRPr="00234F2C" w:rsidRDefault="006F4DB0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</w:tr>
    <w:tr w:rsidR="00CE775E" w:rsidRPr="00234F2C" w14:paraId="1AA1302A" w14:textId="77777777" w:rsidTr="00CE775E">
      <w:tc>
        <w:tcPr>
          <w:tcW w:w="1278" w:type="pct"/>
        </w:tcPr>
        <w:p w14:paraId="1AA13025" w14:textId="5274B785" w:rsidR="00CE775E" w:rsidRPr="00234F2C" w:rsidRDefault="00077993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05/11/2020</w:t>
          </w:r>
        </w:p>
      </w:tc>
      <w:tc>
        <w:tcPr>
          <w:tcW w:w="1187" w:type="pct"/>
        </w:tcPr>
        <w:p w14:paraId="1AA13026" w14:textId="783223A8" w:rsidR="00CE775E" w:rsidRPr="00234F2C" w:rsidRDefault="00077993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  <w:tc>
        <w:tcPr>
          <w:tcW w:w="74" w:type="pct"/>
        </w:tcPr>
        <w:p w14:paraId="1AA13027" w14:textId="77777777" w:rsidR="00CE775E" w:rsidRPr="00234F2C" w:rsidRDefault="00CE775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26" w:type="pct"/>
        </w:tcPr>
        <w:p w14:paraId="1AA13028" w14:textId="37824BAC" w:rsidR="00CE775E" w:rsidRPr="00234F2C" w:rsidRDefault="00E049BF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13/04/2021</w:t>
          </w:r>
        </w:p>
      </w:tc>
      <w:tc>
        <w:tcPr>
          <w:tcW w:w="1235" w:type="pct"/>
        </w:tcPr>
        <w:p w14:paraId="1AA13029" w14:textId="7E8B2F71" w:rsidR="003556EC" w:rsidRPr="00234F2C" w:rsidRDefault="00E049BF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</w:tr>
    <w:tr w:rsidR="003556EC" w:rsidRPr="00234F2C" w14:paraId="7A9CBCD6" w14:textId="77777777" w:rsidTr="00CE775E">
      <w:tc>
        <w:tcPr>
          <w:tcW w:w="1278" w:type="pct"/>
        </w:tcPr>
        <w:p w14:paraId="54C392EC" w14:textId="453E7C67" w:rsidR="003556EC" w:rsidRDefault="003556EC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27/05/21</w:t>
          </w:r>
        </w:p>
      </w:tc>
      <w:tc>
        <w:tcPr>
          <w:tcW w:w="1187" w:type="pct"/>
        </w:tcPr>
        <w:p w14:paraId="6DE852E1" w14:textId="6FEC4391" w:rsidR="003556EC" w:rsidRDefault="003556EC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CW &amp; NL</w:t>
          </w:r>
        </w:p>
      </w:tc>
      <w:tc>
        <w:tcPr>
          <w:tcW w:w="74" w:type="pct"/>
        </w:tcPr>
        <w:p w14:paraId="04C07834" w14:textId="77777777" w:rsidR="003556EC" w:rsidRPr="00234F2C" w:rsidRDefault="003556EC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26" w:type="pct"/>
        </w:tcPr>
        <w:p w14:paraId="66D01D1C" w14:textId="77777777" w:rsidR="003556EC" w:rsidRDefault="003556EC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35" w:type="pct"/>
        </w:tcPr>
        <w:p w14:paraId="58F99A2E" w14:textId="77777777" w:rsidR="003556EC" w:rsidRDefault="003556EC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</w:tr>
  </w:tbl>
  <w:p w14:paraId="1AA1302B" w14:textId="77777777" w:rsidR="00CE775E" w:rsidRDefault="00CE775E" w:rsidP="0023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0C8A2" w14:textId="77777777" w:rsidR="00816559" w:rsidRDefault="00816559" w:rsidP="00B85290">
      <w:pPr>
        <w:spacing w:after="0" w:line="240" w:lineRule="auto"/>
      </w:pPr>
      <w:r>
        <w:separator/>
      </w:r>
    </w:p>
  </w:footnote>
  <w:footnote w:type="continuationSeparator" w:id="0">
    <w:p w14:paraId="01F5F499" w14:textId="77777777" w:rsidR="00816559" w:rsidRDefault="00816559" w:rsidP="00B85290">
      <w:pPr>
        <w:spacing w:after="0" w:line="240" w:lineRule="auto"/>
      </w:pPr>
      <w:r>
        <w:continuationSeparator/>
      </w:r>
    </w:p>
  </w:footnote>
  <w:footnote w:type="continuationNotice" w:id="1">
    <w:p w14:paraId="697B00E7" w14:textId="77777777" w:rsidR="00816559" w:rsidRDefault="008165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300A" w14:textId="0F9BC053" w:rsidR="00CE775E" w:rsidRPr="00B85290" w:rsidRDefault="00CE775E" w:rsidP="00B85290">
    <w:pPr>
      <w:keepNext/>
      <w:spacing w:after="0" w:line="240" w:lineRule="auto"/>
      <w:outlineLvl w:val="0"/>
      <w:rPr>
        <w:rFonts w:eastAsia="Times New Roman" w:cs="Arial"/>
        <w:b/>
        <w:bCs/>
        <w:sz w:val="28"/>
        <w:szCs w:val="24"/>
      </w:rPr>
    </w:pPr>
    <w:r w:rsidRPr="00B85290">
      <w:rPr>
        <w:rFonts w:eastAsia="Times New Roman" w:cs="Arial"/>
        <w:b/>
        <w:bCs/>
        <w:sz w:val="28"/>
        <w:szCs w:val="24"/>
      </w:rPr>
      <w:t>TREETOPS HOSPICE</w:t>
    </w:r>
    <w:r>
      <w:rPr>
        <w:rFonts w:eastAsia="Times New Roman" w:cs="Arial"/>
        <w:b/>
        <w:bCs/>
        <w:sz w:val="28"/>
        <w:szCs w:val="24"/>
      </w:rPr>
      <w:t xml:space="preserve"> CARE</w:t>
    </w:r>
    <w:r w:rsidRPr="00B85290">
      <w:rPr>
        <w:rFonts w:eastAsia="Times New Roman" w:cs="Arial"/>
        <w:b/>
        <w:bCs/>
        <w:sz w:val="28"/>
        <w:szCs w:val="24"/>
      </w:rPr>
      <w:t xml:space="preserve"> GE</w:t>
    </w:r>
    <w:r w:rsidR="00046CFD">
      <w:rPr>
        <w:rFonts w:eastAsia="Times New Roman" w:cs="Arial"/>
        <w:b/>
        <w:bCs/>
        <w:sz w:val="28"/>
        <w:szCs w:val="24"/>
      </w:rPr>
      <w:t>NERAL RISK ASSESSMENT FORM</w:t>
    </w:r>
    <w:r w:rsidR="00046CFD">
      <w:rPr>
        <w:rFonts w:eastAsia="Times New Roman" w:cs="Arial"/>
        <w:b/>
        <w:bCs/>
        <w:sz w:val="28"/>
        <w:szCs w:val="24"/>
      </w:rPr>
      <w:tab/>
    </w:r>
    <w:r w:rsidR="00046CFD">
      <w:rPr>
        <w:rFonts w:eastAsia="Times New Roman" w:cs="Arial"/>
        <w:b/>
        <w:bCs/>
        <w:sz w:val="28"/>
        <w:szCs w:val="24"/>
      </w:rPr>
      <w:tab/>
    </w:r>
    <w:r w:rsidR="00046CFD">
      <w:rPr>
        <w:rFonts w:eastAsia="Times New Roman" w:cs="Arial"/>
        <w:b/>
        <w:bCs/>
        <w:sz w:val="28"/>
        <w:szCs w:val="24"/>
      </w:rPr>
      <w:tab/>
    </w:r>
    <w:r w:rsidR="00046CFD">
      <w:rPr>
        <w:rFonts w:eastAsia="Times New Roman" w:cs="Arial"/>
        <w:b/>
        <w:bCs/>
        <w:sz w:val="28"/>
        <w:szCs w:val="24"/>
      </w:rPr>
      <w:tab/>
    </w:r>
    <w:r w:rsidRPr="00B85290">
      <w:rPr>
        <w:rFonts w:eastAsia="Times New Roman" w:cs="Arial"/>
        <w:b/>
        <w:bCs/>
        <w:sz w:val="28"/>
        <w:szCs w:val="24"/>
      </w:rPr>
      <w:t>REF NO.</w:t>
    </w:r>
    <w:r w:rsidR="00046CFD">
      <w:rPr>
        <w:rFonts w:eastAsia="Times New Roman" w:cs="Arial"/>
        <w:b/>
        <w:bCs/>
        <w:sz w:val="28"/>
        <w:szCs w:val="24"/>
      </w:rPr>
      <w:t xml:space="preserve"> </w:t>
    </w:r>
  </w:p>
  <w:p w14:paraId="1AA1300B" w14:textId="77777777" w:rsidR="00CE775E" w:rsidRPr="00B85290" w:rsidRDefault="00CE775E" w:rsidP="00B85290">
    <w:pPr>
      <w:spacing w:after="0" w:line="240" w:lineRule="auto"/>
      <w:rPr>
        <w:rFonts w:eastAsia="Times New Roman" w:cs="Arial"/>
        <w:b/>
        <w:bCs/>
        <w:sz w:val="16"/>
        <w:szCs w:val="24"/>
      </w:rPr>
    </w:pPr>
  </w:p>
  <w:p w14:paraId="1AA1300D" w14:textId="63FE7596" w:rsidR="00CE775E" w:rsidRPr="00B85290" w:rsidRDefault="00CE775E" w:rsidP="00010C1E">
    <w:pPr>
      <w:keepNext/>
      <w:spacing w:after="0" w:line="240" w:lineRule="auto"/>
      <w:outlineLvl w:val="1"/>
      <w:rPr>
        <w:rFonts w:eastAsia="Times New Roman" w:cs="Arial"/>
        <w:b/>
        <w:bCs/>
        <w:sz w:val="16"/>
        <w:szCs w:val="24"/>
      </w:rPr>
    </w:pPr>
    <w:r w:rsidRPr="00B85290">
      <w:rPr>
        <w:rFonts w:eastAsia="Times New Roman" w:cs="Arial"/>
        <w:b/>
        <w:bCs/>
        <w:szCs w:val="24"/>
      </w:rPr>
      <w:t>Area</w:t>
    </w:r>
    <w:r w:rsidR="00FE640F">
      <w:rPr>
        <w:rFonts w:eastAsia="Times New Roman" w:cs="Arial"/>
        <w:b/>
        <w:bCs/>
        <w:szCs w:val="24"/>
      </w:rPr>
      <w:t>:</w:t>
    </w:r>
    <w:r w:rsidR="00010C1E">
      <w:rPr>
        <w:rFonts w:eastAsia="Times New Roman" w:cs="Arial"/>
        <w:b/>
        <w:bCs/>
        <w:szCs w:val="24"/>
      </w:rPr>
      <w:t xml:space="preserve"> Covid 19 controls Lottery and Retail offices</w:t>
    </w:r>
  </w:p>
  <w:p w14:paraId="1AA1300E" w14:textId="19282B82" w:rsidR="00CE775E" w:rsidRPr="00B85290" w:rsidRDefault="00CE775E" w:rsidP="00B85290">
    <w:pPr>
      <w:keepNext/>
      <w:spacing w:after="0" w:line="240" w:lineRule="auto"/>
      <w:outlineLvl w:val="1"/>
      <w:rPr>
        <w:rFonts w:eastAsia="Times New Roman" w:cs="Arial"/>
        <w:b/>
        <w:bCs/>
        <w:szCs w:val="24"/>
      </w:rPr>
    </w:pPr>
    <w:r w:rsidRPr="00B85290">
      <w:rPr>
        <w:rFonts w:eastAsia="Times New Roman" w:cs="Arial"/>
        <w:b/>
        <w:bCs/>
        <w:szCs w:val="24"/>
      </w:rPr>
      <w:t>Person responsible for area/location</w:t>
    </w:r>
    <w:r w:rsidR="00046CFD">
      <w:rPr>
        <w:rFonts w:eastAsia="Times New Roman" w:cs="Arial"/>
        <w:b/>
        <w:bCs/>
        <w:szCs w:val="24"/>
      </w:rPr>
      <w:t xml:space="preserve"> </w:t>
    </w:r>
  </w:p>
  <w:p w14:paraId="1AA1300F" w14:textId="77777777" w:rsidR="00CE775E" w:rsidRDefault="00CE7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90"/>
    <w:rsid w:val="00010C1E"/>
    <w:rsid w:val="00046CFD"/>
    <w:rsid w:val="000618D2"/>
    <w:rsid w:val="00077993"/>
    <w:rsid w:val="00116F26"/>
    <w:rsid w:val="001B2771"/>
    <w:rsid w:val="001C1A0A"/>
    <w:rsid w:val="001E2968"/>
    <w:rsid w:val="00206EE1"/>
    <w:rsid w:val="002142A8"/>
    <w:rsid w:val="0022577B"/>
    <w:rsid w:val="00234F2C"/>
    <w:rsid w:val="0027302B"/>
    <w:rsid w:val="00282519"/>
    <w:rsid w:val="002938A3"/>
    <w:rsid w:val="002B6C64"/>
    <w:rsid w:val="003556EC"/>
    <w:rsid w:val="003B4B92"/>
    <w:rsid w:val="003C098D"/>
    <w:rsid w:val="003F1541"/>
    <w:rsid w:val="00423237"/>
    <w:rsid w:val="00463FDA"/>
    <w:rsid w:val="00475B8A"/>
    <w:rsid w:val="00484342"/>
    <w:rsid w:val="004937C5"/>
    <w:rsid w:val="004E4B50"/>
    <w:rsid w:val="004E5B71"/>
    <w:rsid w:val="004F072B"/>
    <w:rsid w:val="005253D6"/>
    <w:rsid w:val="00574D27"/>
    <w:rsid w:val="0059377B"/>
    <w:rsid w:val="005959A5"/>
    <w:rsid w:val="005C1124"/>
    <w:rsid w:val="0060295A"/>
    <w:rsid w:val="006172AC"/>
    <w:rsid w:val="00640754"/>
    <w:rsid w:val="00664ACB"/>
    <w:rsid w:val="006A22E2"/>
    <w:rsid w:val="006B2A6D"/>
    <w:rsid w:val="006E582E"/>
    <w:rsid w:val="006F4DB0"/>
    <w:rsid w:val="00725BF9"/>
    <w:rsid w:val="00735193"/>
    <w:rsid w:val="00743A18"/>
    <w:rsid w:val="00774A29"/>
    <w:rsid w:val="0081641A"/>
    <w:rsid w:val="00816559"/>
    <w:rsid w:val="00865956"/>
    <w:rsid w:val="00896138"/>
    <w:rsid w:val="00903DB2"/>
    <w:rsid w:val="009332E4"/>
    <w:rsid w:val="009931E7"/>
    <w:rsid w:val="009C4213"/>
    <w:rsid w:val="009E5625"/>
    <w:rsid w:val="00A079AD"/>
    <w:rsid w:val="00A22A5A"/>
    <w:rsid w:val="00A30FCE"/>
    <w:rsid w:val="00A5259D"/>
    <w:rsid w:val="00A751CF"/>
    <w:rsid w:val="00A85B84"/>
    <w:rsid w:val="00A91B23"/>
    <w:rsid w:val="00AA2D52"/>
    <w:rsid w:val="00B226A2"/>
    <w:rsid w:val="00B2342B"/>
    <w:rsid w:val="00B7012E"/>
    <w:rsid w:val="00B85290"/>
    <w:rsid w:val="00B9731B"/>
    <w:rsid w:val="00BC387E"/>
    <w:rsid w:val="00BF0E11"/>
    <w:rsid w:val="00BF6C2C"/>
    <w:rsid w:val="00C800DA"/>
    <w:rsid w:val="00C80B34"/>
    <w:rsid w:val="00CA567F"/>
    <w:rsid w:val="00CB3D46"/>
    <w:rsid w:val="00CC5F29"/>
    <w:rsid w:val="00CE775E"/>
    <w:rsid w:val="00CF3ECF"/>
    <w:rsid w:val="00D06554"/>
    <w:rsid w:val="00D36C9A"/>
    <w:rsid w:val="00D619B3"/>
    <w:rsid w:val="00D80781"/>
    <w:rsid w:val="00DC132A"/>
    <w:rsid w:val="00DC179D"/>
    <w:rsid w:val="00E01242"/>
    <w:rsid w:val="00E049BF"/>
    <w:rsid w:val="00E26DA2"/>
    <w:rsid w:val="00E31341"/>
    <w:rsid w:val="00E4389C"/>
    <w:rsid w:val="00E57135"/>
    <w:rsid w:val="00E91682"/>
    <w:rsid w:val="00E93C20"/>
    <w:rsid w:val="00EA0174"/>
    <w:rsid w:val="00ED3D00"/>
    <w:rsid w:val="00EE2B05"/>
    <w:rsid w:val="00F06C7A"/>
    <w:rsid w:val="00F12F9D"/>
    <w:rsid w:val="00FA62EE"/>
    <w:rsid w:val="00FB2E4C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12FBF"/>
  <w15:docId w15:val="{9B5C17D4-6EA0-4FA0-9C4F-DA80A1C5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90"/>
  </w:style>
  <w:style w:type="paragraph" w:styleId="Footer">
    <w:name w:val="footer"/>
    <w:basedOn w:val="Normal"/>
    <w:link w:val="FooterChar"/>
    <w:uiPriority w:val="99"/>
    <w:unhideWhenUsed/>
    <w:rsid w:val="00B8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A630447E08A4C9248C41A4D0A5F0A" ma:contentTypeVersion="0" ma:contentTypeDescription="Create a new document." ma:contentTypeScope="" ma:versionID="494dfe1234b6c0895af4ee55fe6e0b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40A1-F65E-42A2-B62A-FE1B348B5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524B001-D80C-4F79-81F1-6B0BEF282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F4379-41F0-423B-B197-54879327EE1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D1D5FE-0971-4878-999D-D2D16573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876</Words>
  <Characters>4996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</dc:creator>
  <cp:lastModifiedBy>Cheryl Webster</cp:lastModifiedBy>
  <cp:revision>2</cp:revision>
  <dcterms:created xsi:type="dcterms:W3CDTF">2021-05-27T15:38:00Z</dcterms:created>
  <dcterms:modified xsi:type="dcterms:W3CDTF">2021-05-27T15:38:00Z</dcterms:modified>
</cp:coreProperties>
</file>